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FE3" w:rsidRPr="00726FE3" w:rsidRDefault="00726FE3" w:rsidP="00726FE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6FE3"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="009831BA" w:rsidRPr="00726FE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9831BA" w:rsidRPr="00726FE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Podjęcie uchwały w sprawie</w:t>
      </w:r>
      <w:r w:rsidR="009831BA" w:rsidRPr="00726F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wieloletniej prognozy finansowej.;</w:t>
      </w:r>
      <w:r w:rsidR="009831BA" w:rsidRPr="00726FE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9831BA" w:rsidRPr="00726FE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9831BA" w:rsidRPr="00726FE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9831BA" w:rsidRPr="00726FE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Głosowano wniosek w sprawie:</w:t>
      </w:r>
      <w:r w:rsidR="009831BA" w:rsidRPr="00726FE3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zakończenia dyskusji. </w:t>
      </w:r>
      <w:r w:rsidR="009831BA" w:rsidRPr="00726FE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9831BA" w:rsidRPr="00726FE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9831BA" w:rsidRPr="00726FE3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  <w:u w:val="single"/>
        </w:rPr>
        <w:t>Wyniki głosowania</w:t>
      </w:r>
      <w:r w:rsidR="009831BA" w:rsidRPr="00726FE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ZA: 10, PRZECIW: 1, WSTRZYMUJĘ SIĘ: 3, BRAK GŁOSU: 1, NIEOBECNI: 0</w:t>
      </w:r>
      <w:r w:rsidR="009831BA" w:rsidRPr="00726FE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9831BA" w:rsidRPr="00726FE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9831BA" w:rsidRPr="00726FE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Wyniki imienne:</w:t>
      </w:r>
      <w:r w:rsidR="009831BA" w:rsidRPr="00726FE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ZA (10)</w:t>
      </w:r>
      <w:r w:rsidR="009831BA" w:rsidRPr="00726FE3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Joanna Janocha, Marek Kołodziej, Małgorzata Kowalska, Ryszard Kwaśnica, Stanisław Magiera, Janusz </w:t>
      </w:r>
      <w:proofErr w:type="spellStart"/>
      <w:r w:rsidR="009831BA" w:rsidRPr="00726FE3">
        <w:rPr>
          <w:rFonts w:ascii="Times New Roman" w:hAnsi="Times New Roman" w:cs="Times New Roman"/>
          <w:color w:val="000000" w:themeColor="text1"/>
          <w:sz w:val="24"/>
          <w:szCs w:val="24"/>
        </w:rPr>
        <w:t>Sobyra</w:t>
      </w:r>
      <w:proofErr w:type="spellEnd"/>
      <w:r w:rsidR="009831BA" w:rsidRPr="00726FE3">
        <w:rPr>
          <w:rFonts w:ascii="Times New Roman" w:hAnsi="Times New Roman" w:cs="Times New Roman"/>
          <w:color w:val="000000" w:themeColor="text1"/>
          <w:sz w:val="24"/>
          <w:szCs w:val="24"/>
        </w:rPr>
        <w:t>, Piotr Szkoda, Artur Uryga, Zdzisław Uryga, Piotr Wysocki</w:t>
      </w:r>
      <w:r w:rsidR="009831BA" w:rsidRPr="00726FE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PRZECIW (1)</w:t>
      </w:r>
      <w:r w:rsidR="009831BA" w:rsidRPr="00726FE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Zdzisław Kmieć</w:t>
      </w:r>
      <w:r w:rsidR="009831BA" w:rsidRPr="00726FE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WSTRZYMUJĘ SIĘ (3)</w:t>
      </w:r>
      <w:r w:rsidR="009831BA" w:rsidRPr="00726FE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Barbara Gutwińska, Dawid Niezgoda, Dorota Rybacka</w:t>
      </w:r>
      <w:r w:rsidR="009831BA" w:rsidRPr="00726FE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BRAK GŁOSU (1)</w:t>
      </w:r>
      <w:r w:rsidR="009831BA" w:rsidRPr="00726FE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Dariusz Nawrocki</w:t>
      </w:r>
      <w:r w:rsidR="009831BA" w:rsidRPr="00726FE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9831BA" w:rsidRPr="00726FE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26F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wyniku </w:t>
      </w:r>
      <w:proofErr w:type="spellStart"/>
      <w:r w:rsidRPr="00726FE3">
        <w:rPr>
          <w:rFonts w:ascii="Times New Roman" w:hAnsi="Times New Roman" w:cs="Times New Roman"/>
          <w:color w:val="000000" w:themeColor="text1"/>
          <w:sz w:val="24"/>
          <w:szCs w:val="24"/>
        </w:rPr>
        <w:t>przeprowadzon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726FE3">
        <w:rPr>
          <w:rFonts w:ascii="Times New Roman" w:hAnsi="Times New Roman" w:cs="Times New Roman"/>
          <w:color w:val="000000" w:themeColor="text1"/>
          <w:sz w:val="24"/>
          <w:szCs w:val="24"/>
        </w:rPr>
        <w:t>ego</w:t>
      </w:r>
      <w:proofErr w:type="spellEnd"/>
      <w:r w:rsidRPr="00726F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głosowania, Rada Gminy Skarbimierz większością głosów uznała wniosek za zasadny. </w:t>
      </w:r>
    </w:p>
    <w:p w:rsidR="009831BA" w:rsidRPr="00726FE3" w:rsidRDefault="00726FE3" w:rsidP="009831B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6FE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26FE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Podjęcie uchwały w sprawie</w:t>
      </w:r>
      <w:r w:rsidRPr="00726F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31BA" w:rsidRPr="00726FE3">
        <w:rPr>
          <w:rFonts w:ascii="Times New Roman" w:hAnsi="Times New Roman" w:cs="Times New Roman"/>
          <w:color w:val="000000" w:themeColor="text1"/>
          <w:sz w:val="24"/>
          <w:szCs w:val="24"/>
        </w:rPr>
        <w:t>wielole</w:t>
      </w:r>
      <w:r w:rsidRPr="00726FE3">
        <w:rPr>
          <w:rFonts w:ascii="Times New Roman" w:hAnsi="Times New Roman" w:cs="Times New Roman"/>
          <w:color w:val="000000" w:themeColor="text1"/>
          <w:sz w:val="24"/>
          <w:szCs w:val="24"/>
        </w:rPr>
        <w:t>tniej prognozy finansowej.</w:t>
      </w:r>
      <w:r w:rsidR="009831BA" w:rsidRPr="00726F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31BA" w:rsidRPr="00726FE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9831BA" w:rsidRPr="00726FE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9831BA" w:rsidRPr="00726FE3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  <w:u w:val="single"/>
        </w:rPr>
        <w:t>Wyniki głosowania</w:t>
      </w:r>
      <w:r w:rsidR="009831BA" w:rsidRPr="00726FE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ZA : 15, PRZECIW: 0, WSTRZYMUJĘ SIĘ: 0, BRAK GŁOSU: 0, NIEOBECNI: 0</w:t>
      </w:r>
      <w:r w:rsidR="009831BA" w:rsidRPr="00726FE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9831BA" w:rsidRPr="00726FE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9831BA" w:rsidRPr="00726FE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Wyniki imienne:</w:t>
      </w:r>
      <w:r w:rsidR="009831BA" w:rsidRPr="00726FE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ZA (15)</w:t>
      </w:r>
      <w:r w:rsidR="009831BA" w:rsidRPr="00726FE3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Barbara Gutwińska, Joanna Janocha, Zdzisław Kmieć, Marek Kołodziej, Małgorzata Kowalska, Ryszard Kwaśnica, Stanisław Magiera, Dariusz Nawrocki, Dawid Niezgoda, Dorota Rybacka, Janusz </w:t>
      </w:r>
      <w:proofErr w:type="spellStart"/>
      <w:r w:rsidR="009831BA" w:rsidRPr="00726FE3">
        <w:rPr>
          <w:rFonts w:ascii="Times New Roman" w:hAnsi="Times New Roman" w:cs="Times New Roman"/>
          <w:color w:val="000000" w:themeColor="text1"/>
          <w:sz w:val="24"/>
          <w:szCs w:val="24"/>
        </w:rPr>
        <w:t>Sobyra</w:t>
      </w:r>
      <w:proofErr w:type="spellEnd"/>
      <w:r w:rsidR="009831BA" w:rsidRPr="00726FE3">
        <w:rPr>
          <w:rFonts w:ascii="Times New Roman" w:hAnsi="Times New Roman" w:cs="Times New Roman"/>
          <w:color w:val="000000" w:themeColor="text1"/>
          <w:sz w:val="24"/>
          <w:szCs w:val="24"/>
        </w:rPr>
        <w:t>, Piotr Szkoda, Artur Uryga, Zdzisław Uryga, Piotr Wysocki</w:t>
      </w:r>
      <w:r w:rsidR="009831BA" w:rsidRPr="00726FE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9831BA" w:rsidRPr="00726FE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9831BA" w:rsidRPr="00726FE3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W wyniku przeprowadzonego głosowania, Rada Gminy Skarbimierz </w:t>
      </w:r>
      <w:r w:rsidRPr="00726F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jednogłośnie </w:t>
      </w:r>
      <w:r w:rsidR="009831BA" w:rsidRPr="00726FE3">
        <w:rPr>
          <w:rFonts w:ascii="Times New Roman" w:hAnsi="Times New Roman" w:cs="Times New Roman"/>
          <w:color w:val="000000" w:themeColor="text1"/>
          <w:sz w:val="24"/>
          <w:szCs w:val="24"/>
        </w:rPr>
        <w:t>podjęła uchwałę Nr XX/</w:t>
      </w:r>
      <w:r w:rsidRPr="00726FE3">
        <w:rPr>
          <w:rFonts w:ascii="Times New Roman" w:hAnsi="Times New Roman" w:cs="Times New Roman"/>
          <w:color w:val="000000" w:themeColor="text1"/>
          <w:sz w:val="24"/>
          <w:szCs w:val="24"/>
        </w:rPr>
        <w:t>158</w:t>
      </w:r>
      <w:r w:rsidR="009831BA" w:rsidRPr="00726F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/2020 Rady Gminy Skarbimierz z dnia 16 grudnia 2020r. w sprawie </w:t>
      </w:r>
      <w:r w:rsidRPr="00726FE3">
        <w:rPr>
          <w:rFonts w:ascii="Times New Roman" w:hAnsi="Times New Roman" w:cs="Times New Roman"/>
          <w:color w:val="000000" w:themeColor="text1"/>
          <w:sz w:val="24"/>
          <w:szCs w:val="24"/>
        </w:rPr>
        <w:t>wieloletniej prognozy finansowej.</w:t>
      </w:r>
    </w:p>
    <w:p w:rsidR="009025A2" w:rsidRPr="00726FE3" w:rsidRDefault="009831B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6FE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26FE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sectPr w:rsidR="009025A2" w:rsidRPr="00726FE3" w:rsidSect="00902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9831BA"/>
    <w:rsid w:val="0065362F"/>
    <w:rsid w:val="00726FE3"/>
    <w:rsid w:val="009025A2"/>
    <w:rsid w:val="009831BA"/>
    <w:rsid w:val="00D47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31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831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Skarbimierz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ady</dc:creator>
  <cp:lastModifiedBy>Biuro ady</cp:lastModifiedBy>
  <cp:revision>1</cp:revision>
  <dcterms:created xsi:type="dcterms:W3CDTF">2021-01-15T08:59:00Z</dcterms:created>
  <dcterms:modified xsi:type="dcterms:W3CDTF">2021-01-15T12:54:00Z</dcterms:modified>
</cp:coreProperties>
</file>