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83062" w14:textId="77777777" w:rsidR="00D03B22" w:rsidRPr="00AB34D9" w:rsidRDefault="00F3196A" w:rsidP="00F3196A">
      <w:pPr>
        <w:jc w:val="center"/>
        <w:rPr>
          <w:rFonts w:eastAsia="Batang" w:cs="Times New Roman"/>
          <w:b/>
          <w:bCs/>
          <w:sz w:val="32"/>
          <w:szCs w:val="32"/>
        </w:rPr>
      </w:pPr>
      <w:r w:rsidRPr="00AB34D9">
        <w:rPr>
          <w:rFonts w:eastAsia="Batang" w:cs="Times New Roman"/>
          <w:b/>
          <w:bCs/>
          <w:sz w:val="32"/>
          <w:szCs w:val="32"/>
        </w:rPr>
        <w:t>ZAŁOŻENIA TECHNICZNO-EKONOMICZNE INWESTYCJI</w:t>
      </w:r>
    </w:p>
    <w:p w14:paraId="73551529" w14:textId="77777777" w:rsidR="00F3196A" w:rsidRPr="00AB34D9" w:rsidRDefault="00F3196A" w:rsidP="00F3196A">
      <w:pPr>
        <w:jc w:val="center"/>
        <w:rPr>
          <w:rFonts w:eastAsia="Batang" w:cs="Times New Roman"/>
          <w:b/>
          <w:bCs/>
          <w:sz w:val="24"/>
          <w:szCs w:val="24"/>
        </w:rPr>
      </w:pPr>
    </w:p>
    <w:p w14:paraId="2219C5F3" w14:textId="77777777" w:rsidR="00F3196A" w:rsidRPr="00AB34D9" w:rsidRDefault="00F3196A" w:rsidP="00F3196A">
      <w:pPr>
        <w:jc w:val="center"/>
        <w:rPr>
          <w:rFonts w:eastAsia="Batang" w:cs="Times New Roman"/>
          <w:b/>
          <w:bCs/>
          <w:sz w:val="28"/>
          <w:szCs w:val="28"/>
        </w:rPr>
      </w:pPr>
    </w:p>
    <w:p w14:paraId="51CBBF16" w14:textId="77777777" w:rsidR="00F3196A" w:rsidRPr="00AB34D9" w:rsidRDefault="00F3196A" w:rsidP="00B818BD">
      <w:pPr>
        <w:pStyle w:val="Akapitzlist"/>
        <w:numPr>
          <w:ilvl w:val="0"/>
          <w:numId w:val="14"/>
        </w:numPr>
        <w:rPr>
          <w:rFonts w:eastAsia="Batang" w:cs="Times New Roman"/>
          <w:b/>
          <w:bCs/>
          <w:sz w:val="28"/>
          <w:szCs w:val="28"/>
        </w:rPr>
      </w:pPr>
      <w:r w:rsidRPr="00AB34D9">
        <w:rPr>
          <w:rFonts w:eastAsia="Batang" w:cs="Times New Roman"/>
          <w:b/>
          <w:bCs/>
          <w:sz w:val="28"/>
          <w:szCs w:val="28"/>
        </w:rPr>
        <w:t>C</w:t>
      </w:r>
      <w:r w:rsidR="00025161" w:rsidRPr="00AB34D9">
        <w:rPr>
          <w:rFonts w:eastAsia="Batang" w:cs="Times New Roman"/>
          <w:b/>
          <w:bCs/>
          <w:sz w:val="28"/>
          <w:szCs w:val="28"/>
        </w:rPr>
        <w:t>el</w:t>
      </w:r>
    </w:p>
    <w:p w14:paraId="106E9798" w14:textId="77777777" w:rsidR="00B818BD" w:rsidRPr="00AB34D9" w:rsidRDefault="00B818BD" w:rsidP="00B818BD">
      <w:pPr>
        <w:pStyle w:val="Akapitzlist"/>
        <w:ind w:left="785"/>
        <w:rPr>
          <w:rFonts w:eastAsia="Batang" w:cs="Times New Roman"/>
          <w:b/>
          <w:bCs/>
          <w:sz w:val="28"/>
          <w:szCs w:val="28"/>
        </w:rPr>
      </w:pPr>
    </w:p>
    <w:p w14:paraId="7DBA6B92" w14:textId="77777777" w:rsidR="00B818BD" w:rsidRPr="00AB34D9" w:rsidRDefault="00B818BD" w:rsidP="00B818BD">
      <w:pPr>
        <w:pStyle w:val="Akapitzlist"/>
        <w:ind w:left="785"/>
        <w:rPr>
          <w:rFonts w:eastAsia="Batang" w:cs="Times New Roman"/>
          <w:b/>
          <w:bCs/>
          <w:sz w:val="32"/>
          <w:szCs w:val="32"/>
        </w:rPr>
      </w:pPr>
      <w:r w:rsidRPr="00AB34D9">
        <w:rPr>
          <w:rFonts w:eastAsia="Batang" w:cs="Times New Roman"/>
          <w:b/>
          <w:bCs/>
          <w:sz w:val="32"/>
          <w:szCs w:val="32"/>
        </w:rPr>
        <w:t>BUDOWA CENTRUM KULTURY WRAZ  Z ZAGOSPODAROWANIEM TERENU</w:t>
      </w:r>
    </w:p>
    <w:p w14:paraId="73BDB992" w14:textId="77777777" w:rsidR="00B818BD" w:rsidRPr="00AB34D9" w:rsidRDefault="00B818BD" w:rsidP="00B818BD">
      <w:pPr>
        <w:pStyle w:val="Akapitzlist"/>
        <w:ind w:left="785"/>
        <w:rPr>
          <w:rFonts w:eastAsia="Batang" w:cs="Times New Roman"/>
          <w:b/>
          <w:bCs/>
          <w:sz w:val="28"/>
          <w:szCs w:val="28"/>
        </w:rPr>
      </w:pPr>
    </w:p>
    <w:p w14:paraId="508507DB" w14:textId="77777777" w:rsidR="00B818BD" w:rsidRPr="00AB34D9" w:rsidRDefault="00B818BD" w:rsidP="00B818BD">
      <w:pPr>
        <w:pStyle w:val="Akapitzlist"/>
        <w:numPr>
          <w:ilvl w:val="0"/>
          <w:numId w:val="14"/>
        </w:numPr>
        <w:rPr>
          <w:rFonts w:eastAsia="Batang" w:cs="Times New Roman"/>
          <w:b/>
          <w:bCs/>
          <w:sz w:val="28"/>
          <w:szCs w:val="28"/>
        </w:rPr>
      </w:pPr>
      <w:r w:rsidRPr="00AB34D9">
        <w:rPr>
          <w:rFonts w:eastAsia="Batang" w:cs="Times New Roman"/>
          <w:b/>
          <w:bCs/>
          <w:sz w:val="28"/>
          <w:szCs w:val="28"/>
        </w:rPr>
        <w:t>Miejsce realizacji</w:t>
      </w:r>
    </w:p>
    <w:p w14:paraId="1A8B331A" w14:textId="77777777" w:rsidR="00B818BD" w:rsidRPr="00AB34D9" w:rsidRDefault="00B818BD" w:rsidP="00B818BD">
      <w:pPr>
        <w:pStyle w:val="Akapitzlist"/>
        <w:ind w:left="785"/>
        <w:rPr>
          <w:rFonts w:eastAsia="Batang" w:cs="Times New Roman"/>
          <w:sz w:val="24"/>
          <w:szCs w:val="24"/>
        </w:rPr>
      </w:pPr>
    </w:p>
    <w:p w14:paraId="69343E6A" w14:textId="15C605A3" w:rsidR="00B818BD" w:rsidRPr="00AB34D9" w:rsidRDefault="00B818BD" w:rsidP="00B818BD">
      <w:pPr>
        <w:pStyle w:val="Akapitzlist"/>
        <w:ind w:left="785"/>
        <w:rPr>
          <w:rFonts w:eastAsia="Batang" w:cs="Times New Roman"/>
          <w:color w:val="FF0000"/>
          <w:sz w:val="24"/>
          <w:szCs w:val="24"/>
        </w:rPr>
      </w:pPr>
      <w:r w:rsidRPr="00AB34D9">
        <w:rPr>
          <w:rFonts w:eastAsia="Batang" w:cs="Times New Roman"/>
          <w:sz w:val="24"/>
          <w:szCs w:val="24"/>
        </w:rPr>
        <w:t xml:space="preserve">49-318  Skarbimierz Osiedle Dz. 19/55, </w:t>
      </w:r>
      <w:r w:rsidR="001A0520" w:rsidRPr="00AB34D9">
        <w:rPr>
          <w:rFonts w:eastAsia="Batang" w:cs="Times New Roman"/>
          <w:color w:val="000000" w:themeColor="text1"/>
          <w:sz w:val="24"/>
          <w:szCs w:val="24"/>
        </w:rPr>
        <w:t>167/13</w:t>
      </w:r>
    </w:p>
    <w:p w14:paraId="144B5DC6" w14:textId="77777777" w:rsidR="00B818BD" w:rsidRPr="00AB34D9" w:rsidRDefault="00B818BD" w:rsidP="00B818BD">
      <w:pPr>
        <w:pStyle w:val="Akapitzlist"/>
        <w:ind w:left="785"/>
        <w:rPr>
          <w:rFonts w:eastAsia="Batang" w:cs="Times New Roman"/>
          <w:b/>
          <w:bCs/>
          <w:sz w:val="28"/>
          <w:szCs w:val="28"/>
        </w:rPr>
      </w:pPr>
    </w:p>
    <w:p w14:paraId="2A5932AC" w14:textId="77777777" w:rsidR="00B818BD" w:rsidRPr="00AB34D9" w:rsidRDefault="00B818BD" w:rsidP="00B818BD">
      <w:pPr>
        <w:pStyle w:val="Akapitzlist"/>
        <w:ind w:left="785"/>
        <w:rPr>
          <w:rFonts w:eastAsia="Batang" w:cs="Times New Roman"/>
          <w:b/>
          <w:bCs/>
          <w:sz w:val="28"/>
          <w:szCs w:val="28"/>
        </w:rPr>
      </w:pPr>
    </w:p>
    <w:p w14:paraId="3AF9BDBC" w14:textId="77777777" w:rsidR="00B818BD" w:rsidRPr="00AB34D9" w:rsidRDefault="00B818BD" w:rsidP="00B818BD">
      <w:pPr>
        <w:pStyle w:val="Akapitzlist"/>
        <w:numPr>
          <w:ilvl w:val="0"/>
          <w:numId w:val="14"/>
        </w:numPr>
        <w:rPr>
          <w:rFonts w:eastAsia="Batang" w:cs="Times New Roman"/>
          <w:b/>
          <w:bCs/>
          <w:sz w:val="28"/>
          <w:szCs w:val="28"/>
        </w:rPr>
      </w:pPr>
      <w:r w:rsidRPr="00AB34D9">
        <w:rPr>
          <w:rFonts w:eastAsia="Batang" w:cs="Times New Roman"/>
          <w:b/>
          <w:bCs/>
          <w:sz w:val="28"/>
          <w:szCs w:val="28"/>
        </w:rPr>
        <w:t>Inwestor</w:t>
      </w:r>
    </w:p>
    <w:p w14:paraId="19F0B98E" w14:textId="77777777" w:rsidR="00B818BD" w:rsidRPr="00AB34D9" w:rsidRDefault="00B818BD" w:rsidP="00B818BD">
      <w:pPr>
        <w:pStyle w:val="Akapitzlist"/>
        <w:ind w:left="785"/>
        <w:rPr>
          <w:rFonts w:eastAsia="Batang" w:cs="Times New Roman"/>
          <w:b/>
          <w:bCs/>
          <w:sz w:val="28"/>
          <w:szCs w:val="28"/>
        </w:rPr>
      </w:pPr>
    </w:p>
    <w:p w14:paraId="430B3169" w14:textId="77777777" w:rsidR="00B818BD" w:rsidRPr="00AB34D9" w:rsidRDefault="00B818BD" w:rsidP="00B818BD">
      <w:pPr>
        <w:pStyle w:val="Akapitzlist"/>
        <w:ind w:left="785"/>
        <w:rPr>
          <w:rFonts w:eastAsia="Batang" w:cs="Times New Roman"/>
          <w:sz w:val="24"/>
          <w:szCs w:val="24"/>
        </w:rPr>
      </w:pPr>
      <w:r w:rsidRPr="00AB34D9">
        <w:rPr>
          <w:rFonts w:eastAsia="Batang" w:cs="Times New Roman"/>
          <w:sz w:val="24"/>
          <w:szCs w:val="24"/>
        </w:rPr>
        <w:t xml:space="preserve">Gmina Skarbimierz    Skarbimierz Osiedle  49-318  ul. Parkowa 12 </w:t>
      </w:r>
    </w:p>
    <w:p w14:paraId="1F736529" w14:textId="77777777" w:rsidR="00B818BD" w:rsidRPr="00AB34D9" w:rsidRDefault="00B818BD" w:rsidP="00B818BD">
      <w:pPr>
        <w:rPr>
          <w:rFonts w:eastAsia="Batang" w:cs="Times New Roman"/>
          <w:b/>
          <w:bCs/>
          <w:sz w:val="28"/>
          <w:szCs w:val="28"/>
        </w:rPr>
      </w:pPr>
    </w:p>
    <w:p w14:paraId="28FC8B78" w14:textId="2450086A" w:rsidR="00B818BD" w:rsidRPr="00AB34D9" w:rsidRDefault="00B818BD" w:rsidP="00B818BD">
      <w:pPr>
        <w:pStyle w:val="Akapitzlist"/>
        <w:numPr>
          <w:ilvl w:val="0"/>
          <w:numId w:val="14"/>
        </w:numPr>
        <w:rPr>
          <w:rFonts w:eastAsia="Batang" w:cs="Times New Roman"/>
          <w:b/>
          <w:bCs/>
          <w:sz w:val="28"/>
          <w:szCs w:val="28"/>
        </w:rPr>
      </w:pPr>
      <w:r w:rsidRPr="00AB34D9">
        <w:rPr>
          <w:rFonts w:eastAsia="Batang" w:cs="Times New Roman"/>
          <w:b/>
          <w:bCs/>
          <w:sz w:val="28"/>
          <w:szCs w:val="28"/>
        </w:rPr>
        <w:t>Program i</w:t>
      </w:r>
      <w:r w:rsidRPr="00AB34D9">
        <w:rPr>
          <w:rFonts w:eastAsia="Batang" w:cs="Times New Roman"/>
          <w:sz w:val="28"/>
          <w:szCs w:val="28"/>
        </w:rPr>
        <w:t xml:space="preserve"> w</w:t>
      </w:r>
      <w:r w:rsidRPr="00AB34D9">
        <w:rPr>
          <w:rFonts w:eastAsia="Batang" w:cs="Times New Roman"/>
          <w:b/>
          <w:bCs/>
          <w:sz w:val="28"/>
          <w:szCs w:val="28"/>
        </w:rPr>
        <w:t>ymagania stawiane inwestycji</w:t>
      </w:r>
    </w:p>
    <w:p w14:paraId="2D5F8F4B" w14:textId="474DADAE" w:rsidR="0009044E" w:rsidRPr="00AB34D9" w:rsidRDefault="0009044E" w:rsidP="0009044E">
      <w:pPr>
        <w:pStyle w:val="Akapitzlist"/>
        <w:ind w:left="785"/>
        <w:rPr>
          <w:rFonts w:eastAsia="Batang" w:cs="Times New Roman"/>
        </w:rPr>
      </w:pPr>
      <w:r w:rsidRPr="00AB34D9">
        <w:rPr>
          <w:rFonts w:eastAsia="Batang" w:cs="Times New Roman"/>
        </w:rPr>
        <w:t>Skarbimierz Osiedle  Dz. 19/55</w:t>
      </w:r>
      <w:r w:rsidR="001A0520" w:rsidRPr="00AB34D9">
        <w:rPr>
          <w:rFonts w:eastAsia="Batang" w:cs="Times New Roman"/>
        </w:rPr>
        <w:t>,</w:t>
      </w:r>
      <w:r w:rsidRPr="00AB34D9">
        <w:rPr>
          <w:rFonts w:eastAsia="Batang" w:cs="Times New Roman"/>
        </w:rPr>
        <w:t xml:space="preserve"> </w:t>
      </w:r>
      <w:r w:rsidR="001A0520" w:rsidRPr="00AB34D9">
        <w:rPr>
          <w:rFonts w:eastAsia="Batang" w:cs="Times New Roman"/>
        </w:rPr>
        <w:t>167/13</w:t>
      </w:r>
    </w:p>
    <w:p w14:paraId="4C621578" w14:textId="552EE076" w:rsidR="0009044E" w:rsidRPr="00AB34D9" w:rsidRDefault="0009044E" w:rsidP="00AB665B">
      <w:pPr>
        <w:pStyle w:val="Akapitzlist"/>
        <w:numPr>
          <w:ilvl w:val="0"/>
          <w:numId w:val="18"/>
        </w:numPr>
        <w:rPr>
          <w:rFonts w:eastAsia="Batang" w:cs="Times New Roman"/>
        </w:rPr>
      </w:pPr>
      <w:r w:rsidRPr="00AB34D9">
        <w:rPr>
          <w:rFonts w:eastAsia="Batang" w:cs="Times New Roman"/>
        </w:rPr>
        <w:t xml:space="preserve">Działka o kształcie nieregularnym. Powierzchnia działki  - </w:t>
      </w:r>
      <w:r w:rsidR="001A0520" w:rsidRPr="00AB34D9">
        <w:rPr>
          <w:rFonts w:eastAsia="Batang" w:cs="Times New Roman"/>
        </w:rPr>
        <w:t>ok. 2,50 ha</w:t>
      </w:r>
    </w:p>
    <w:p w14:paraId="0265E03E" w14:textId="5508E29E" w:rsidR="00872F81" w:rsidRPr="00AB34D9" w:rsidRDefault="00872F81" w:rsidP="00AB665B">
      <w:pPr>
        <w:pStyle w:val="Akapitzlist"/>
        <w:numPr>
          <w:ilvl w:val="0"/>
          <w:numId w:val="19"/>
        </w:numPr>
        <w:rPr>
          <w:rFonts w:eastAsia="Batang" w:cs="Times New Roman"/>
        </w:rPr>
      </w:pPr>
      <w:r w:rsidRPr="00AB34D9">
        <w:rPr>
          <w:rFonts w:eastAsia="Batang" w:cs="Times New Roman"/>
        </w:rPr>
        <w:t xml:space="preserve">Projekt architektoniczno-budowlany całego zadania inwestycyjnego winien zawierać likwidację istniejącego zbiornika wodnego basenu wraz z jego </w:t>
      </w:r>
      <w:r w:rsidR="00E17484" w:rsidRPr="00AB34D9">
        <w:rPr>
          <w:rFonts w:eastAsia="Batang" w:cs="Times New Roman"/>
        </w:rPr>
        <w:t>zagospodarowaniem</w:t>
      </w:r>
      <w:r w:rsidRPr="00AB34D9">
        <w:rPr>
          <w:rFonts w:eastAsia="Batang" w:cs="Times New Roman"/>
        </w:rPr>
        <w:t>. Inwestor -Zamawiający – jest w posiadaniu ekspertyzy technicznej dot. likwidacji zbiornika wodnego</w:t>
      </w:r>
    </w:p>
    <w:p w14:paraId="3ECB307F" w14:textId="4C14071F" w:rsidR="001A0520" w:rsidRPr="00AB34D9" w:rsidRDefault="001A0520" w:rsidP="00AB665B">
      <w:pPr>
        <w:pStyle w:val="Akapitzlist"/>
        <w:numPr>
          <w:ilvl w:val="0"/>
          <w:numId w:val="20"/>
        </w:numPr>
        <w:rPr>
          <w:rFonts w:eastAsia="Batang" w:cs="Times New Roman"/>
        </w:rPr>
      </w:pPr>
      <w:r w:rsidRPr="00AB34D9">
        <w:rPr>
          <w:rFonts w:eastAsia="Batang" w:cs="Times New Roman"/>
        </w:rPr>
        <w:t xml:space="preserve">Przed przystąpieniem do realizacji inwestycji należy rozebrać istniejący basen, a teren zrekultywować. </w:t>
      </w:r>
    </w:p>
    <w:p w14:paraId="39791035" w14:textId="33DDECC2" w:rsidR="000D7343" w:rsidRPr="00AB34D9" w:rsidRDefault="000D7343" w:rsidP="00AB665B">
      <w:pPr>
        <w:pStyle w:val="Akapitzlist"/>
        <w:numPr>
          <w:ilvl w:val="0"/>
          <w:numId w:val="21"/>
        </w:numPr>
        <w:rPr>
          <w:rFonts w:eastAsia="Batang" w:cs="Times New Roman"/>
        </w:rPr>
      </w:pPr>
      <w:r w:rsidRPr="00AB34D9">
        <w:rPr>
          <w:rFonts w:eastAsia="Batang" w:cs="Times New Roman"/>
        </w:rPr>
        <w:t>Obiekty winny być zaprojektowane z wyrobów budowlanych dopuszczonych do powszechnego stosowania</w:t>
      </w:r>
      <w:r w:rsidR="00AB665B" w:rsidRPr="00AB34D9">
        <w:rPr>
          <w:rFonts w:eastAsia="Batang" w:cs="Times New Roman"/>
        </w:rPr>
        <w:t xml:space="preserve"> w budownictwie posiadających  stosowne dokumenty odniesienia.</w:t>
      </w:r>
    </w:p>
    <w:p w14:paraId="63D090A3" w14:textId="123DC11A" w:rsidR="00AB665B" w:rsidRPr="00AB34D9" w:rsidRDefault="00AB665B" w:rsidP="00AB665B">
      <w:pPr>
        <w:pStyle w:val="Akapitzlist"/>
        <w:numPr>
          <w:ilvl w:val="0"/>
          <w:numId w:val="22"/>
        </w:numPr>
        <w:rPr>
          <w:rFonts w:eastAsia="Batang" w:cs="Times New Roman"/>
        </w:rPr>
      </w:pPr>
      <w:r w:rsidRPr="00AB34D9">
        <w:rPr>
          <w:rFonts w:eastAsia="Batang" w:cs="Times New Roman"/>
        </w:rPr>
        <w:t>Wszystkie pomieszczenia winny być zaprojektowane w sposób zapewniający pełn</w:t>
      </w:r>
      <w:r w:rsidR="00E17484" w:rsidRPr="00AB34D9">
        <w:rPr>
          <w:rFonts w:eastAsia="Batang" w:cs="Times New Roman"/>
        </w:rPr>
        <w:t>ą</w:t>
      </w:r>
      <w:r w:rsidRPr="00AB34D9">
        <w:rPr>
          <w:rFonts w:eastAsia="Batang" w:cs="Times New Roman"/>
        </w:rPr>
        <w:t xml:space="preserve"> funkcjonalność techniczno-użytkową z u</w:t>
      </w:r>
      <w:r w:rsidR="00E17484" w:rsidRPr="00AB34D9">
        <w:rPr>
          <w:rFonts w:eastAsia="Batang" w:cs="Times New Roman"/>
        </w:rPr>
        <w:t xml:space="preserve">względnieniem </w:t>
      </w:r>
      <w:r w:rsidRPr="00AB34D9">
        <w:rPr>
          <w:rFonts w:eastAsia="Batang" w:cs="Times New Roman"/>
        </w:rPr>
        <w:t xml:space="preserve">obowiązujących </w:t>
      </w:r>
      <w:r w:rsidR="00E17484" w:rsidRPr="00AB34D9">
        <w:rPr>
          <w:rFonts w:eastAsia="Batang" w:cs="Times New Roman"/>
        </w:rPr>
        <w:t xml:space="preserve"> </w:t>
      </w:r>
      <w:r w:rsidRPr="00AB34D9">
        <w:rPr>
          <w:rFonts w:eastAsia="Batang" w:cs="Times New Roman"/>
        </w:rPr>
        <w:t>przepisów technicznych i norm.</w:t>
      </w:r>
    </w:p>
    <w:p w14:paraId="7B7F4F8F" w14:textId="77777777" w:rsidR="0022784F" w:rsidRPr="00AB34D9" w:rsidRDefault="00025161" w:rsidP="003976DB">
      <w:pPr>
        <w:ind w:left="425"/>
        <w:rPr>
          <w:rFonts w:eastAsia="Batang" w:cs="Times New Roman"/>
          <w:b/>
          <w:bCs/>
        </w:rPr>
      </w:pPr>
      <w:r w:rsidRPr="00AB34D9">
        <w:rPr>
          <w:rFonts w:eastAsia="Batang" w:cs="Times New Roman"/>
          <w:b/>
          <w:bCs/>
        </w:rPr>
        <w:t xml:space="preserve"> </w:t>
      </w:r>
      <w:r w:rsidR="000A326F" w:rsidRPr="00AB34D9">
        <w:rPr>
          <w:rFonts w:eastAsia="Batang" w:cs="Times New Roman"/>
          <w:b/>
          <w:bCs/>
        </w:rPr>
        <w:t xml:space="preserve">4.1 </w:t>
      </w:r>
      <w:r w:rsidR="003976DB" w:rsidRPr="00AB34D9">
        <w:rPr>
          <w:rFonts w:eastAsia="Batang" w:cs="Times New Roman"/>
          <w:b/>
          <w:bCs/>
        </w:rPr>
        <w:t>Budynek Centrum Kultury</w:t>
      </w:r>
    </w:p>
    <w:p w14:paraId="5E1C2067" w14:textId="77777777" w:rsidR="0022784F" w:rsidRPr="00AB34D9" w:rsidRDefault="0022784F" w:rsidP="0022784F">
      <w:pPr>
        <w:pStyle w:val="Akapitzlist"/>
        <w:numPr>
          <w:ilvl w:val="0"/>
          <w:numId w:val="13"/>
        </w:numPr>
        <w:rPr>
          <w:rFonts w:eastAsia="Batang" w:cs="Times New Roman"/>
        </w:rPr>
      </w:pPr>
      <w:r w:rsidRPr="00AB34D9">
        <w:rPr>
          <w:rFonts w:eastAsia="Batang" w:cs="Times New Roman"/>
        </w:rPr>
        <w:t>Powierzchnia użytkowa ok. 1000 m²</w:t>
      </w:r>
      <w:r w:rsidR="00C84BCF" w:rsidRPr="00AB34D9">
        <w:rPr>
          <w:rFonts w:eastAsia="Batang" w:cs="Times New Roman"/>
        </w:rPr>
        <w:t xml:space="preserve"> w tym:</w:t>
      </w:r>
    </w:p>
    <w:p w14:paraId="7813E834" w14:textId="1D7D5D01" w:rsidR="00C84BCF" w:rsidRPr="00AB34D9" w:rsidRDefault="00C84BCF" w:rsidP="00C84BCF">
      <w:pPr>
        <w:pStyle w:val="Akapitzlist"/>
        <w:numPr>
          <w:ilvl w:val="0"/>
          <w:numId w:val="17"/>
        </w:numPr>
        <w:rPr>
          <w:rFonts w:eastAsia="Batang" w:cs="Times New Roman"/>
        </w:rPr>
      </w:pPr>
      <w:r w:rsidRPr="00AB34D9">
        <w:rPr>
          <w:rFonts w:eastAsia="Batang" w:cs="Times New Roman"/>
        </w:rPr>
        <w:t>Biblioteka</w:t>
      </w:r>
      <w:r w:rsidR="00872F81" w:rsidRPr="00AB34D9">
        <w:rPr>
          <w:rFonts w:eastAsia="Batang" w:cs="Times New Roman"/>
        </w:rPr>
        <w:t xml:space="preserve"> ok. 80,00 m²</w:t>
      </w:r>
    </w:p>
    <w:p w14:paraId="2EC01C76" w14:textId="73551389" w:rsidR="00C84BCF" w:rsidRPr="00AB34D9" w:rsidRDefault="00C84BCF" w:rsidP="00C84BCF">
      <w:pPr>
        <w:pStyle w:val="Akapitzlist"/>
        <w:numPr>
          <w:ilvl w:val="0"/>
          <w:numId w:val="17"/>
        </w:numPr>
        <w:rPr>
          <w:rFonts w:eastAsia="Batang" w:cs="Times New Roman"/>
        </w:rPr>
      </w:pPr>
      <w:r w:rsidRPr="00AB34D9">
        <w:rPr>
          <w:rFonts w:eastAsia="Batang" w:cs="Times New Roman"/>
        </w:rPr>
        <w:t>Czytelnia</w:t>
      </w:r>
      <w:r w:rsidR="00872F81" w:rsidRPr="00AB34D9">
        <w:rPr>
          <w:rFonts w:eastAsia="Batang" w:cs="Times New Roman"/>
        </w:rPr>
        <w:t xml:space="preserve"> ok. 50,00 m²</w:t>
      </w:r>
    </w:p>
    <w:p w14:paraId="1B10A13A" w14:textId="6625CDBF" w:rsidR="00C84BCF" w:rsidRPr="00AB34D9" w:rsidRDefault="00C84BCF" w:rsidP="00C84BCF">
      <w:pPr>
        <w:pStyle w:val="Akapitzlist"/>
        <w:numPr>
          <w:ilvl w:val="0"/>
          <w:numId w:val="17"/>
        </w:numPr>
        <w:rPr>
          <w:rFonts w:eastAsia="Batang" w:cs="Times New Roman"/>
        </w:rPr>
      </w:pPr>
      <w:r w:rsidRPr="00AB34D9">
        <w:rPr>
          <w:rFonts w:eastAsia="Batang" w:cs="Times New Roman"/>
        </w:rPr>
        <w:t>Sala wielofunkcyjna</w:t>
      </w:r>
      <w:r w:rsidR="00872F81" w:rsidRPr="00AB34D9">
        <w:rPr>
          <w:rFonts w:eastAsia="Batang" w:cs="Times New Roman"/>
        </w:rPr>
        <w:t xml:space="preserve"> / sala imprez i spotkań okolicznościowych ok. 300,00 m²</w:t>
      </w:r>
    </w:p>
    <w:p w14:paraId="6805F70C" w14:textId="77777777" w:rsidR="00C84BCF" w:rsidRPr="00AB34D9" w:rsidRDefault="00C84BCF" w:rsidP="00C84BCF">
      <w:pPr>
        <w:pStyle w:val="Akapitzlist"/>
        <w:numPr>
          <w:ilvl w:val="0"/>
          <w:numId w:val="17"/>
        </w:numPr>
        <w:rPr>
          <w:rFonts w:eastAsia="Batang" w:cs="Times New Roman"/>
        </w:rPr>
      </w:pPr>
      <w:r w:rsidRPr="00AB34D9">
        <w:rPr>
          <w:rFonts w:eastAsia="Batang" w:cs="Times New Roman"/>
        </w:rPr>
        <w:t>Recepcja</w:t>
      </w:r>
    </w:p>
    <w:p w14:paraId="47E3846A" w14:textId="3E998455" w:rsidR="00C84BCF" w:rsidRPr="00AB34D9" w:rsidRDefault="00C84BCF" w:rsidP="00C84BCF">
      <w:pPr>
        <w:pStyle w:val="Akapitzlist"/>
        <w:numPr>
          <w:ilvl w:val="0"/>
          <w:numId w:val="17"/>
        </w:numPr>
        <w:rPr>
          <w:rFonts w:eastAsia="Batang" w:cs="Times New Roman"/>
        </w:rPr>
      </w:pPr>
      <w:r w:rsidRPr="00AB34D9">
        <w:rPr>
          <w:rFonts w:eastAsia="Batang" w:cs="Times New Roman"/>
        </w:rPr>
        <w:t>Sauny szt.2</w:t>
      </w:r>
      <w:r w:rsidR="00872F81" w:rsidRPr="00AB34D9">
        <w:rPr>
          <w:rFonts w:eastAsia="Batang" w:cs="Times New Roman"/>
        </w:rPr>
        <w:t xml:space="preserve"> po ok. 6,00 m²</w:t>
      </w:r>
    </w:p>
    <w:p w14:paraId="7E5BB66A" w14:textId="34573C7E" w:rsidR="00C84BCF" w:rsidRPr="00AB34D9" w:rsidRDefault="00C84BCF" w:rsidP="00C84BCF">
      <w:pPr>
        <w:pStyle w:val="Akapitzlist"/>
        <w:numPr>
          <w:ilvl w:val="0"/>
          <w:numId w:val="17"/>
        </w:numPr>
        <w:rPr>
          <w:rFonts w:eastAsia="Batang" w:cs="Times New Roman"/>
        </w:rPr>
      </w:pPr>
      <w:r w:rsidRPr="00AB34D9">
        <w:rPr>
          <w:rFonts w:eastAsia="Batang" w:cs="Times New Roman"/>
        </w:rPr>
        <w:lastRenderedPageBreak/>
        <w:t>Sala fitness</w:t>
      </w:r>
      <w:r w:rsidR="00872F81" w:rsidRPr="00AB34D9">
        <w:rPr>
          <w:rFonts w:eastAsia="Batang" w:cs="Times New Roman"/>
        </w:rPr>
        <w:t xml:space="preserve"> ok. 80,00 m²</w:t>
      </w:r>
    </w:p>
    <w:p w14:paraId="1F71ED88" w14:textId="77777777" w:rsidR="00C84BCF" w:rsidRPr="00AB34D9" w:rsidRDefault="00C84BCF" w:rsidP="00C84BCF">
      <w:pPr>
        <w:pStyle w:val="Akapitzlist"/>
        <w:numPr>
          <w:ilvl w:val="0"/>
          <w:numId w:val="17"/>
        </w:numPr>
        <w:rPr>
          <w:rFonts w:eastAsia="Batang" w:cs="Times New Roman"/>
        </w:rPr>
      </w:pPr>
      <w:r w:rsidRPr="00AB34D9">
        <w:rPr>
          <w:rFonts w:eastAsia="Batang" w:cs="Times New Roman"/>
        </w:rPr>
        <w:t>WC męskie</w:t>
      </w:r>
    </w:p>
    <w:p w14:paraId="70B238F8" w14:textId="77777777" w:rsidR="00C84BCF" w:rsidRPr="00AB34D9" w:rsidRDefault="00C84BCF" w:rsidP="00C84BCF">
      <w:pPr>
        <w:pStyle w:val="Akapitzlist"/>
        <w:numPr>
          <w:ilvl w:val="0"/>
          <w:numId w:val="17"/>
        </w:numPr>
        <w:rPr>
          <w:rFonts w:eastAsia="Batang" w:cs="Times New Roman"/>
        </w:rPr>
      </w:pPr>
      <w:r w:rsidRPr="00AB34D9">
        <w:rPr>
          <w:rFonts w:eastAsia="Batang" w:cs="Times New Roman"/>
        </w:rPr>
        <w:t>WC kobiet</w:t>
      </w:r>
    </w:p>
    <w:p w14:paraId="004075A3" w14:textId="77777777" w:rsidR="00C84BCF" w:rsidRPr="00AB34D9" w:rsidRDefault="00C84BCF" w:rsidP="00C84BCF">
      <w:pPr>
        <w:pStyle w:val="Akapitzlist"/>
        <w:numPr>
          <w:ilvl w:val="0"/>
          <w:numId w:val="17"/>
        </w:numPr>
        <w:rPr>
          <w:rFonts w:eastAsia="Batang" w:cs="Times New Roman"/>
        </w:rPr>
      </w:pPr>
      <w:r w:rsidRPr="00AB34D9">
        <w:rPr>
          <w:rFonts w:eastAsia="Batang" w:cs="Times New Roman"/>
        </w:rPr>
        <w:t>WC niepełnosprawnych</w:t>
      </w:r>
    </w:p>
    <w:p w14:paraId="43EDA54A" w14:textId="77777777" w:rsidR="00C84BCF" w:rsidRPr="00AB34D9" w:rsidRDefault="00C84BCF" w:rsidP="00C84BCF">
      <w:pPr>
        <w:pStyle w:val="Akapitzlist"/>
        <w:numPr>
          <w:ilvl w:val="0"/>
          <w:numId w:val="17"/>
        </w:numPr>
        <w:rPr>
          <w:rFonts w:eastAsia="Batang" w:cs="Times New Roman"/>
        </w:rPr>
      </w:pPr>
      <w:r w:rsidRPr="00AB34D9">
        <w:rPr>
          <w:rFonts w:eastAsia="Batang" w:cs="Times New Roman"/>
        </w:rPr>
        <w:t>Natryski</w:t>
      </w:r>
    </w:p>
    <w:p w14:paraId="0EEACEC5" w14:textId="77777777" w:rsidR="00C84BCF" w:rsidRPr="00AB34D9" w:rsidRDefault="00C84BCF" w:rsidP="00C84BCF">
      <w:pPr>
        <w:pStyle w:val="Akapitzlist"/>
        <w:numPr>
          <w:ilvl w:val="0"/>
          <w:numId w:val="17"/>
        </w:numPr>
        <w:rPr>
          <w:rFonts w:eastAsia="Batang" w:cs="Times New Roman"/>
        </w:rPr>
      </w:pPr>
      <w:r w:rsidRPr="00AB34D9">
        <w:rPr>
          <w:rFonts w:eastAsia="Batang" w:cs="Times New Roman"/>
        </w:rPr>
        <w:t>Szatnie</w:t>
      </w:r>
    </w:p>
    <w:p w14:paraId="610B16FC" w14:textId="77777777" w:rsidR="00C84BCF" w:rsidRPr="00AB34D9" w:rsidRDefault="00C84BCF" w:rsidP="00C84BCF">
      <w:pPr>
        <w:pStyle w:val="Akapitzlist"/>
        <w:numPr>
          <w:ilvl w:val="0"/>
          <w:numId w:val="17"/>
        </w:numPr>
        <w:rPr>
          <w:rFonts w:eastAsia="Batang" w:cs="Times New Roman"/>
        </w:rPr>
      </w:pPr>
      <w:r w:rsidRPr="00AB34D9">
        <w:rPr>
          <w:rFonts w:eastAsia="Batang" w:cs="Times New Roman"/>
        </w:rPr>
        <w:t>Pomieszczenia socjale</w:t>
      </w:r>
    </w:p>
    <w:p w14:paraId="017D9CF7" w14:textId="77777777" w:rsidR="00C84BCF" w:rsidRPr="00AB34D9" w:rsidRDefault="00C84BCF" w:rsidP="00C84BCF">
      <w:pPr>
        <w:pStyle w:val="Akapitzlist"/>
        <w:numPr>
          <w:ilvl w:val="0"/>
          <w:numId w:val="17"/>
        </w:numPr>
        <w:rPr>
          <w:rFonts w:eastAsia="Batang" w:cs="Times New Roman"/>
        </w:rPr>
      </w:pPr>
      <w:r w:rsidRPr="00AB34D9">
        <w:rPr>
          <w:rFonts w:eastAsia="Batang" w:cs="Times New Roman"/>
        </w:rPr>
        <w:t>Pomieszczenia  porządkowe</w:t>
      </w:r>
    </w:p>
    <w:p w14:paraId="4AFB53EC" w14:textId="795A32B4" w:rsidR="00C84BCF" w:rsidRPr="00AB34D9" w:rsidRDefault="00C84BCF" w:rsidP="00C84BCF">
      <w:pPr>
        <w:pStyle w:val="Akapitzlist"/>
        <w:numPr>
          <w:ilvl w:val="0"/>
          <w:numId w:val="17"/>
        </w:numPr>
        <w:rPr>
          <w:rFonts w:eastAsia="Batang" w:cs="Times New Roman"/>
        </w:rPr>
      </w:pPr>
      <w:r w:rsidRPr="00AB34D9">
        <w:rPr>
          <w:rFonts w:eastAsia="Batang" w:cs="Times New Roman"/>
        </w:rPr>
        <w:t>Mini kawiarenka</w:t>
      </w:r>
      <w:r w:rsidR="00872F81" w:rsidRPr="00AB34D9">
        <w:rPr>
          <w:rFonts w:eastAsia="Batang" w:cs="Times New Roman"/>
        </w:rPr>
        <w:t xml:space="preserve"> ok. 50,00 m²</w:t>
      </w:r>
    </w:p>
    <w:p w14:paraId="26CF5450" w14:textId="77777777" w:rsidR="00C84BCF" w:rsidRPr="00AB34D9" w:rsidRDefault="00C84BCF" w:rsidP="00C84BCF">
      <w:pPr>
        <w:pStyle w:val="Akapitzlist"/>
        <w:numPr>
          <w:ilvl w:val="0"/>
          <w:numId w:val="17"/>
        </w:numPr>
        <w:rPr>
          <w:rFonts w:eastAsia="Batang" w:cs="Times New Roman"/>
        </w:rPr>
      </w:pPr>
      <w:r w:rsidRPr="00AB34D9">
        <w:rPr>
          <w:rFonts w:eastAsia="Batang" w:cs="Times New Roman"/>
        </w:rPr>
        <w:t>Pomieszczenia techniczne</w:t>
      </w:r>
    </w:p>
    <w:p w14:paraId="7AE23C41" w14:textId="77777777" w:rsidR="00C84BCF" w:rsidRPr="00AB34D9" w:rsidRDefault="00C84BCF" w:rsidP="00C84BCF">
      <w:pPr>
        <w:pStyle w:val="Akapitzlist"/>
        <w:numPr>
          <w:ilvl w:val="0"/>
          <w:numId w:val="17"/>
        </w:numPr>
        <w:rPr>
          <w:rFonts w:eastAsia="Batang" w:cs="Times New Roman"/>
        </w:rPr>
      </w:pPr>
      <w:r w:rsidRPr="00AB34D9">
        <w:rPr>
          <w:rFonts w:eastAsia="Batang" w:cs="Times New Roman"/>
        </w:rPr>
        <w:t>Pomieszczenie biurowe Hol</w:t>
      </w:r>
    </w:p>
    <w:p w14:paraId="542E767C" w14:textId="77777777" w:rsidR="00C84BCF" w:rsidRPr="00AB34D9" w:rsidRDefault="00C84BCF" w:rsidP="00C84BCF">
      <w:pPr>
        <w:pStyle w:val="Akapitzlist"/>
        <w:numPr>
          <w:ilvl w:val="0"/>
          <w:numId w:val="17"/>
        </w:numPr>
        <w:rPr>
          <w:rFonts w:eastAsia="Batang" w:cs="Times New Roman"/>
        </w:rPr>
      </w:pPr>
      <w:r w:rsidRPr="00AB34D9">
        <w:rPr>
          <w:rFonts w:eastAsia="Batang" w:cs="Times New Roman"/>
        </w:rPr>
        <w:t>Korytarze</w:t>
      </w:r>
    </w:p>
    <w:p w14:paraId="15844A0B" w14:textId="77777777" w:rsidR="00C84BCF" w:rsidRPr="00AB34D9" w:rsidRDefault="00C84BCF" w:rsidP="00C84BCF">
      <w:pPr>
        <w:pStyle w:val="Akapitzlist"/>
        <w:numPr>
          <w:ilvl w:val="0"/>
          <w:numId w:val="17"/>
        </w:numPr>
        <w:rPr>
          <w:rFonts w:eastAsia="Batang" w:cs="Times New Roman"/>
        </w:rPr>
      </w:pPr>
      <w:r w:rsidRPr="00AB34D9">
        <w:rPr>
          <w:rFonts w:eastAsia="Batang" w:cs="Times New Roman"/>
        </w:rPr>
        <w:t>Wiatrołap</w:t>
      </w:r>
    </w:p>
    <w:p w14:paraId="0F19370E" w14:textId="77777777" w:rsidR="00C84BCF" w:rsidRPr="00AB34D9" w:rsidRDefault="00C84BCF" w:rsidP="00C84BCF">
      <w:pPr>
        <w:pStyle w:val="Akapitzlist"/>
        <w:numPr>
          <w:ilvl w:val="0"/>
          <w:numId w:val="17"/>
        </w:numPr>
        <w:rPr>
          <w:rFonts w:eastAsia="Batang" w:cs="Times New Roman"/>
        </w:rPr>
      </w:pPr>
      <w:r w:rsidRPr="00AB34D9">
        <w:rPr>
          <w:rFonts w:eastAsia="Batang" w:cs="Times New Roman"/>
        </w:rPr>
        <w:t>Przedsionki</w:t>
      </w:r>
    </w:p>
    <w:p w14:paraId="5561CA42" w14:textId="77777777" w:rsidR="00C84BCF" w:rsidRPr="00AB34D9" w:rsidRDefault="00C84BCF" w:rsidP="00C84BCF">
      <w:pPr>
        <w:pStyle w:val="Akapitzlist"/>
        <w:numPr>
          <w:ilvl w:val="0"/>
          <w:numId w:val="17"/>
        </w:numPr>
        <w:rPr>
          <w:rFonts w:eastAsia="Batang" w:cs="Times New Roman"/>
        </w:rPr>
      </w:pPr>
      <w:r w:rsidRPr="00AB34D9">
        <w:rPr>
          <w:rFonts w:eastAsia="Batang" w:cs="Times New Roman"/>
        </w:rPr>
        <w:t>Magazynek</w:t>
      </w:r>
    </w:p>
    <w:p w14:paraId="23992C55" w14:textId="77777777" w:rsidR="00C84BCF" w:rsidRPr="00AB34D9" w:rsidRDefault="00C84BCF" w:rsidP="00F26090">
      <w:pPr>
        <w:pStyle w:val="Akapitzlist"/>
        <w:numPr>
          <w:ilvl w:val="0"/>
          <w:numId w:val="17"/>
        </w:numPr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t>Pomieszczenia elektrotechniczne</w:t>
      </w:r>
    </w:p>
    <w:p w14:paraId="46467100" w14:textId="77777777" w:rsidR="000A326F" w:rsidRPr="00AB34D9" w:rsidRDefault="000A326F" w:rsidP="00F26090">
      <w:pPr>
        <w:pStyle w:val="Akapitzlist"/>
        <w:numPr>
          <w:ilvl w:val="0"/>
          <w:numId w:val="17"/>
        </w:numPr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t>Pomieszczenia techniczne basenów</w:t>
      </w:r>
    </w:p>
    <w:p w14:paraId="1769E8B7" w14:textId="77777777" w:rsidR="000A326F" w:rsidRPr="00AB34D9" w:rsidRDefault="000A326F" w:rsidP="00F26090">
      <w:pPr>
        <w:pStyle w:val="Akapitzlist"/>
        <w:numPr>
          <w:ilvl w:val="0"/>
          <w:numId w:val="17"/>
        </w:numPr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t>Pomieszczenia techniczne siłowni</w:t>
      </w:r>
    </w:p>
    <w:p w14:paraId="5511748B" w14:textId="77777777" w:rsidR="000A326F" w:rsidRPr="00AB34D9" w:rsidRDefault="000A326F" w:rsidP="00F26090">
      <w:pPr>
        <w:pStyle w:val="Akapitzlist"/>
        <w:numPr>
          <w:ilvl w:val="0"/>
          <w:numId w:val="17"/>
        </w:numPr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t>Tarasy zewnętrzne</w:t>
      </w:r>
    </w:p>
    <w:p w14:paraId="19B0DDF4" w14:textId="3AAC1D47" w:rsidR="0022784F" w:rsidRPr="00AB34D9" w:rsidRDefault="0022784F" w:rsidP="00F26090">
      <w:pPr>
        <w:pStyle w:val="Akapitzlist"/>
        <w:numPr>
          <w:ilvl w:val="0"/>
          <w:numId w:val="13"/>
        </w:numPr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t xml:space="preserve">Budynek parterowy (wysoki parter) </w:t>
      </w:r>
      <w:r w:rsidR="00872F81" w:rsidRPr="00AB34D9">
        <w:rPr>
          <w:rFonts w:eastAsia="Batang" w:cs="Times New Roman"/>
        </w:rPr>
        <w:t xml:space="preserve">Ściany zewnętrzne technologia tradycyjna </w:t>
      </w:r>
      <w:r w:rsidR="0091117A" w:rsidRPr="00AB34D9">
        <w:rPr>
          <w:rFonts w:eastAsia="Batang" w:cs="Times New Roman"/>
        </w:rPr>
        <w:t>–</w:t>
      </w:r>
      <w:r w:rsidR="00872F81" w:rsidRPr="00AB34D9">
        <w:rPr>
          <w:rFonts w:eastAsia="Batang" w:cs="Times New Roman"/>
        </w:rPr>
        <w:t xml:space="preserve"> murowan</w:t>
      </w:r>
      <w:r w:rsidR="0091117A" w:rsidRPr="00AB34D9">
        <w:rPr>
          <w:rFonts w:eastAsia="Batang" w:cs="Times New Roman"/>
        </w:rPr>
        <w:t xml:space="preserve">o – żelbetowa. Materiał np. Silca, </w:t>
      </w:r>
      <w:proofErr w:type="spellStart"/>
      <w:r w:rsidR="0091117A" w:rsidRPr="00AB34D9">
        <w:rPr>
          <w:rFonts w:eastAsia="Batang" w:cs="Times New Roman"/>
        </w:rPr>
        <w:t>Ytong</w:t>
      </w:r>
      <w:proofErr w:type="spellEnd"/>
      <w:r w:rsidR="0091117A" w:rsidRPr="00AB34D9">
        <w:rPr>
          <w:rFonts w:eastAsia="Batang" w:cs="Times New Roman"/>
        </w:rPr>
        <w:t xml:space="preserve">. </w:t>
      </w:r>
      <w:r w:rsidRPr="00AB34D9">
        <w:rPr>
          <w:rFonts w:eastAsia="Batang" w:cs="Times New Roman"/>
        </w:rPr>
        <w:t>Przewidywana wysokość pomieszczeń ok.4 m</w:t>
      </w:r>
      <w:r w:rsidR="003976DB" w:rsidRPr="00AB34D9">
        <w:rPr>
          <w:rFonts w:eastAsia="Batang" w:cs="Times New Roman"/>
        </w:rPr>
        <w:t>. Dach</w:t>
      </w:r>
      <w:r w:rsidR="00E17484" w:rsidRPr="00AB34D9">
        <w:rPr>
          <w:rFonts w:eastAsia="Batang" w:cs="Times New Roman"/>
        </w:rPr>
        <w:t xml:space="preserve"> w lekkiej technologii</w:t>
      </w:r>
      <w:r w:rsidR="003976DB" w:rsidRPr="00AB34D9">
        <w:rPr>
          <w:rFonts w:eastAsia="Batang" w:cs="Times New Roman"/>
        </w:rPr>
        <w:t xml:space="preserve"> dwuspado</w:t>
      </w:r>
      <w:r w:rsidR="00E17484" w:rsidRPr="00AB34D9">
        <w:rPr>
          <w:rFonts w:eastAsia="Batang" w:cs="Times New Roman"/>
        </w:rPr>
        <w:t>wy, materiał konstrukcji</w:t>
      </w:r>
      <w:r w:rsidR="003976DB" w:rsidRPr="00AB34D9">
        <w:rPr>
          <w:rFonts w:eastAsia="Batang" w:cs="Times New Roman"/>
        </w:rPr>
        <w:t xml:space="preserve"> (kratownica stal, drewno) </w:t>
      </w:r>
    </w:p>
    <w:p w14:paraId="313F8ADF" w14:textId="17AC98B4" w:rsidR="0022784F" w:rsidRPr="00AB34D9" w:rsidRDefault="0022784F" w:rsidP="00F26090">
      <w:pPr>
        <w:pStyle w:val="Akapitzlist"/>
        <w:numPr>
          <w:ilvl w:val="0"/>
          <w:numId w:val="13"/>
        </w:numPr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t>Ogrzewanie – (pompa ciepła, klimatyzatory, fotowo</w:t>
      </w:r>
      <w:r w:rsidR="0009044E" w:rsidRPr="00AB34D9">
        <w:rPr>
          <w:rFonts w:eastAsia="Batang" w:cs="Times New Roman"/>
        </w:rPr>
        <w:t>l</w:t>
      </w:r>
      <w:r w:rsidRPr="00AB34D9">
        <w:rPr>
          <w:rFonts w:eastAsia="Batang" w:cs="Times New Roman"/>
        </w:rPr>
        <w:t>taika)</w:t>
      </w:r>
    </w:p>
    <w:p w14:paraId="6DBF4D73" w14:textId="77777777" w:rsidR="0022784F" w:rsidRPr="00AB34D9" w:rsidRDefault="003976DB" w:rsidP="00F26090">
      <w:pPr>
        <w:jc w:val="both"/>
        <w:rPr>
          <w:rFonts w:cs="Times New Roman"/>
        </w:rPr>
      </w:pPr>
      <w:r w:rsidRPr="00AB34D9">
        <w:rPr>
          <w:b/>
          <w:bCs/>
        </w:rPr>
        <w:t xml:space="preserve">        </w:t>
      </w:r>
      <w:r w:rsidR="000A326F" w:rsidRPr="00AB34D9">
        <w:rPr>
          <w:rFonts w:cs="Times New Roman"/>
          <w:b/>
          <w:bCs/>
        </w:rPr>
        <w:t xml:space="preserve">4.2.  </w:t>
      </w:r>
      <w:r w:rsidR="0022784F" w:rsidRPr="00AB34D9">
        <w:rPr>
          <w:rFonts w:cs="Times New Roman"/>
          <w:b/>
          <w:bCs/>
        </w:rPr>
        <w:t>Podstawowe dane o basenie</w:t>
      </w:r>
      <w:r w:rsidR="0022784F" w:rsidRPr="00AB34D9">
        <w:rPr>
          <w:rFonts w:cs="Times New Roman"/>
        </w:rPr>
        <w:t>:</w:t>
      </w:r>
    </w:p>
    <w:p w14:paraId="5F0B16B5" w14:textId="2549D787" w:rsidR="00B818BD" w:rsidRPr="00AB34D9" w:rsidRDefault="0022784F" w:rsidP="00F26090">
      <w:pPr>
        <w:jc w:val="both"/>
        <w:rPr>
          <w:rFonts w:cs="Times New Roman"/>
        </w:rPr>
      </w:pPr>
      <w:r w:rsidRPr="00AB34D9">
        <w:rPr>
          <w:rFonts w:cs="Times New Roman"/>
        </w:rPr>
        <w:t>Typ basenu</w:t>
      </w:r>
      <w:r w:rsidR="00E17484" w:rsidRPr="00AB34D9">
        <w:rPr>
          <w:rFonts w:cs="Times New Roman"/>
        </w:rPr>
        <w:t xml:space="preserve"> ( obiekty sezonowe użytkowane w okresie wiosenno- letnio- jesiennym):</w:t>
      </w:r>
    </w:p>
    <w:p w14:paraId="4773072E" w14:textId="5AF373EF" w:rsidR="00B818BD" w:rsidRPr="00AB34D9" w:rsidRDefault="0022784F" w:rsidP="00F26090">
      <w:pPr>
        <w:jc w:val="both"/>
        <w:rPr>
          <w:rFonts w:cs="Times New Roman"/>
        </w:rPr>
      </w:pPr>
      <w:r w:rsidRPr="00AB34D9">
        <w:rPr>
          <w:rFonts w:cs="Times New Roman"/>
        </w:rPr>
        <w:t xml:space="preserve"> </w:t>
      </w:r>
      <w:r w:rsidR="000A326F" w:rsidRPr="00AB34D9">
        <w:rPr>
          <w:rFonts w:cs="Times New Roman"/>
        </w:rPr>
        <w:t>2 b</w:t>
      </w:r>
      <w:r w:rsidRPr="00AB34D9">
        <w:rPr>
          <w:rFonts w:cs="Times New Roman"/>
        </w:rPr>
        <w:t>asen</w:t>
      </w:r>
      <w:r w:rsidR="000A326F" w:rsidRPr="00AB34D9">
        <w:rPr>
          <w:rFonts w:cs="Times New Roman"/>
        </w:rPr>
        <w:t>y</w:t>
      </w:r>
      <w:r w:rsidRPr="00AB34D9">
        <w:rPr>
          <w:rFonts w:cs="Times New Roman"/>
        </w:rPr>
        <w:t xml:space="preserve"> sportow</w:t>
      </w:r>
      <w:r w:rsidR="000A326F" w:rsidRPr="00AB34D9">
        <w:rPr>
          <w:rFonts w:cs="Times New Roman"/>
        </w:rPr>
        <w:t>e</w:t>
      </w:r>
      <w:r w:rsidR="0091117A" w:rsidRPr="00AB34D9">
        <w:rPr>
          <w:rFonts w:cs="Times New Roman"/>
        </w:rPr>
        <w:t xml:space="preserve"> sezonowe</w:t>
      </w:r>
      <w:r w:rsidRPr="00AB34D9">
        <w:rPr>
          <w:rFonts w:cs="Times New Roman"/>
        </w:rPr>
        <w:t>. Niecka Żelbetowa Wymiary basenu 16,67x8,5m</w:t>
      </w:r>
    </w:p>
    <w:p w14:paraId="22E738FE" w14:textId="77777777" w:rsidR="00B818BD" w:rsidRPr="00AB34D9" w:rsidRDefault="0022784F" w:rsidP="00F26090">
      <w:pPr>
        <w:jc w:val="both"/>
        <w:rPr>
          <w:rFonts w:cs="Times New Roman"/>
        </w:rPr>
      </w:pPr>
      <w:r w:rsidRPr="00AB34D9">
        <w:rPr>
          <w:rFonts w:cs="Times New Roman"/>
        </w:rPr>
        <w:t xml:space="preserve"> Powierzchnia lustra wody 142 m2</w:t>
      </w:r>
    </w:p>
    <w:p w14:paraId="1B82347A" w14:textId="7386AA96" w:rsidR="00B818BD" w:rsidRPr="00AB34D9" w:rsidRDefault="00AB665B" w:rsidP="00F26090">
      <w:pPr>
        <w:jc w:val="both"/>
        <w:rPr>
          <w:rFonts w:cs="Times New Roman"/>
        </w:rPr>
      </w:pPr>
      <w:r w:rsidRPr="00AB34D9">
        <w:rPr>
          <w:rFonts w:cs="Times New Roman"/>
        </w:rPr>
        <w:t xml:space="preserve"> </w:t>
      </w:r>
      <w:r w:rsidR="0022784F" w:rsidRPr="00AB34D9">
        <w:rPr>
          <w:rFonts w:cs="Times New Roman"/>
        </w:rPr>
        <w:t xml:space="preserve">Głębokość basenu 0,9-1,35 m </w:t>
      </w:r>
    </w:p>
    <w:p w14:paraId="6D23FBBE" w14:textId="6DF1B346" w:rsidR="00B818BD" w:rsidRPr="00AB34D9" w:rsidRDefault="00AB665B" w:rsidP="00F26090">
      <w:pPr>
        <w:jc w:val="both"/>
        <w:rPr>
          <w:rFonts w:cs="Times New Roman"/>
        </w:rPr>
      </w:pPr>
      <w:r w:rsidRPr="00AB34D9">
        <w:rPr>
          <w:rFonts w:cs="Times New Roman"/>
        </w:rPr>
        <w:t xml:space="preserve"> </w:t>
      </w:r>
      <w:r w:rsidR="0022784F" w:rsidRPr="00AB34D9">
        <w:rPr>
          <w:rFonts w:cs="Times New Roman"/>
        </w:rPr>
        <w:t xml:space="preserve">Objętość basenu 160 m3 </w:t>
      </w:r>
    </w:p>
    <w:p w14:paraId="25052957" w14:textId="052A6F5C" w:rsidR="00B818BD" w:rsidRPr="00AB34D9" w:rsidRDefault="00AB665B" w:rsidP="00F26090">
      <w:pPr>
        <w:jc w:val="both"/>
        <w:rPr>
          <w:rFonts w:cs="Times New Roman"/>
        </w:rPr>
      </w:pPr>
      <w:r w:rsidRPr="00AB34D9">
        <w:rPr>
          <w:rFonts w:cs="Times New Roman"/>
        </w:rPr>
        <w:t xml:space="preserve"> </w:t>
      </w:r>
      <w:r w:rsidR="0091117A" w:rsidRPr="00AB34D9">
        <w:rPr>
          <w:rFonts w:cs="Times New Roman"/>
        </w:rPr>
        <w:t>Woda podgrzewana.  Czynnik grzewczy – pompy ciepła zasilane instalacją fotowoltaiczną</w:t>
      </w:r>
      <w:r w:rsidR="0022784F" w:rsidRPr="00AB34D9">
        <w:rPr>
          <w:rFonts w:cs="Times New Roman"/>
        </w:rPr>
        <w:t xml:space="preserve"> </w:t>
      </w:r>
    </w:p>
    <w:p w14:paraId="520FB616" w14:textId="3E361E6A" w:rsidR="0022784F" w:rsidRPr="00AB34D9" w:rsidRDefault="00AB665B" w:rsidP="00F26090">
      <w:pPr>
        <w:jc w:val="both"/>
        <w:rPr>
          <w:rFonts w:cs="Times New Roman"/>
        </w:rPr>
      </w:pPr>
      <w:r w:rsidRPr="00AB34D9">
        <w:rPr>
          <w:rFonts w:cs="Times New Roman"/>
        </w:rPr>
        <w:t xml:space="preserve"> </w:t>
      </w:r>
      <w:r w:rsidR="0022784F" w:rsidRPr="00AB34D9">
        <w:rPr>
          <w:rFonts w:cs="Times New Roman"/>
        </w:rPr>
        <w:t xml:space="preserve">Max. jednoczesna liczba użytkowników w basenie 30 osób </w:t>
      </w:r>
    </w:p>
    <w:p w14:paraId="3FC94EC5" w14:textId="3D39AE1C" w:rsidR="000A326F" w:rsidRPr="00AB34D9" w:rsidRDefault="00AB665B" w:rsidP="00F26090">
      <w:pPr>
        <w:jc w:val="both"/>
        <w:rPr>
          <w:rFonts w:cs="Times New Roman"/>
        </w:rPr>
      </w:pPr>
      <w:r w:rsidRPr="00AB34D9">
        <w:rPr>
          <w:rFonts w:cs="Times New Roman"/>
        </w:rPr>
        <w:t xml:space="preserve"> </w:t>
      </w:r>
      <w:r w:rsidR="000A326F" w:rsidRPr="00AB34D9">
        <w:rPr>
          <w:rFonts w:cs="Times New Roman"/>
        </w:rPr>
        <w:t xml:space="preserve">W jednym z basenów </w:t>
      </w:r>
      <w:proofErr w:type="spellStart"/>
      <w:r w:rsidR="000A326F" w:rsidRPr="00AB34D9">
        <w:rPr>
          <w:rFonts w:cs="Times New Roman"/>
        </w:rPr>
        <w:t>jacuzii</w:t>
      </w:r>
      <w:proofErr w:type="spellEnd"/>
      <w:r w:rsidR="000A326F" w:rsidRPr="00AB34D9">
        <w:rPr>
          <w:rFonts w:cs="Times New Roman"/>
        </w:rPr>
        <w:t xml:space="preserve"> szt. 2</w:t>
      </w:r>
    </w:p>
    <w:p w14:paraId="32B5568D" w14:textId="2D200879" w:rsidR="0091117A" w:rsidRPr="00AB34D9" w:rsidRDefault="0091117A" w:rsidP="00F26090">
      <w:pPr>
        <w:jc w:val="both"/>
        <w:rPr>
          <w:rFonts w:cs="Times New Roman"/>
        </w:rPr>
      </w:pPr>
      <w:r w:rsidRPr="00AB34D9">
        <w:rPr>
          <w:rFonts w:cs="Times New Roman"/>
        </w:rPr>
        <w:t xml:space="preserve">Woda w nieckach winna być podczyszczana i filtrowana w obiegu zamkniętym o parametrach zgodnych z obowiązującymi przepisami w tym higieniczno-sanitarnymi. Założyć wymianę wody w nieckach zgodnie z obowiązującymi przepisami. </w:t>
      </w:r>
    </w:p>
    <w:p w14:paraId="28DFC12C" w14:textId="545ED56F" w:rsidR="000A326F" w:rsidRPr="00AB34D9" w:rsidRDefault="000A326F" w:rsidP="00F26090">
      <w:pPr>
        <w:jc w:val="both"/>
        <w:rPr>
          <w:rFonts w:cs="Times New Roman"/>
        </w:rPr>
      </w:pPr>
      <w:r w:rsidRPr="00AB34D9">
        <w:rPr>
          <w:rFonts w:cs="Times New Roman"/>
        </w:rPr>
        <w:t xml:space="preserve">Całość przykryta lekka konstrukcją rozsuwaną </w:t>
      </w:r>
      <w:r w:rsidR="00872F81" w:rsidRPr="00AB34D9">
        <w:rPr>
          <w:rFonts w:cs="Times New Roman"/>
        </w:rPr>
        <w:t xml:space="preserve">mechanicznie </w:t>
      </w:r>
      <w:r w:rsidRPr="00AB34D9">
        <w:rPr>
          <w:rFonts w:cs="Times New Roman"/>
        </w:rPr>
        <w:t>w okresie letnim</w:t>
      </w:r>
    </w:p>
    <w:p w14:paraId="2B027427" w14:textId="77777777" w:rsidR="000A326F" w:rsidRPr="00AB34D9" w:rsidRDefault="000A326F" w:rsidP="00F26090">
      <w:pPr>
        <w:jc w:val="both"/>
        <w:rPr>
          <w:rFonts w:cs="Times New Roman"/>
          <w:b/>
          <w:bCs/>
        </w:rPr>
      </w:pPr>
      <w:r w:rsidRPr="00AB34D9">
        <w:rPr>
          <w:rFonts w:cs="Times New Roman"/>
        </w:rPr>
        <w:t xml:space="preserve">      </w:t>
      </w:r>
      <w:r w:rsidRPr="00AB34D9">
        <w:rPr>
          <w:rFonts w:cs="Times New Roman"/>
          <w:b/>
          <w:bCs/>
        </w:rPr>
        <w:t>4.3. Łączniki</w:t>
      </w:r>
    </w:p>
    <w:p w14:paraId="182EB45E" w14:textId="77777777" w:rsidR="000A326F" w:rsidRPr="00AB34D9" w:rsidRDefault="000A326F" w:rsidP="00F26090">
      <w:pPr>
        <w:jc w:val="both"/>
        <w:rPr>
          <w:rFonts w:cs="Times New Roman"/>
        </w:rPr>
      </w:pPr>
      <w:r w:rsidRPr="00AB34D9">
        <w:rPr>
          <w:rFonts w:cs="Times New Roman"/>
        </w:rPr>
        <w:t>Lekka konstrukcja szkło- poliw</w:t>
      </w:r>
      <w:r w:rsidR="00037BB7" w:rsidRPr="00AB34D9">
        <w:rPr>
          <w:rFonts w:cs="Times New Roman"/>
        </w:rPr>
        <w:t>ę</w:t>
      </w:r>
      <w:r w:rsidRPr="00AB34D9">
        <w:rPr>
          <w:rFonts w:cs="Times New Roman"/>
        </w:rPr>
        <w:t>glan</w:t>
      </w:r>
    </w:p>
    <w:p w14:paraId="52CA3677" w14:textId="77777777" w:rsidR="00037BB7" w:rsidRPr="00AB34D9" w:rsidRDefault="00037BB7" w:rsidP="00F26090">
      <w:pPr>
        <w:jc w:val="both"/>
        <w:rPr>
          <w:rFonts w:cs="Times New Roman"/>
          <w:b/>
          <w:bCs/>
        </w:rPr>
      </w:pPr>
      <w:r w:rsidRPr="00AB34D9">
        <w:rPr>
          <w:rFonts w:cs="Times New Roman"/>
        </w:rPr>
        <w:t xml:space="preserve">      </w:t>
      </w:r>
      <w:r w:rsidRPr="00AB34D9">
        <w:rPr>
          <w:rFonts w:cs="Times New Roman"/>
          <w:b/>
          <w:bCs/>
        </w:rPr>
        <w:t xml:space="preserve">4.4. Siłownia </w:t>
      </w:r>
    </w:p>
    <w:p w14:paraId="719ECEED" w14:textId="181B1DF8" w:rsidR="0091117A" w:rsidRPr="00AB34D9" w:rsidRDefault="00037BB7" w:rsidP="00F26090">
      <w:pPr>
        <w:jc w:val="both"/>
        <w:rPr>
          <w:rFonts w:cs="Times New Roman"/>
        </w:rPr>
      </w:pPr>
      <w:r w:rsidRPr="00AB34D9">
        <w:rPr>
          <w:rFonts w:cs="Times New Roman"/>
        </w:rPr>
        <w:t>Całość przykryta lekk</w:t>
      </w:r>
      <w:r w:rsidR="00E17484" w:rsidRPr="00AB34D9">
        <w:rPr>
          <w:rFonts w:cs="Times New Roman"/>
        </w:rPr>
        <w:t>ą</w:t>
      </w:r>
      <w:r w:rsidRPr="00AB34D9">
        <w:rPr>
          <w:rFonts w:cs="Times New Roman"/>
        </w:rPr>
        <w:t xml:space="preserve"> konstrukcją rozsuwaną </w:t>
      </w:r>
      <w:r w:rsidR="00872F81" w:rsidRPr="00AB34D9">
        <w:rPr>
          <w:rFonts w:cs="Times New Roman"/>
        </w:rPr>
        <w:t>mechanicznie</w:t>
      </w:r>
      <w:r w:rsidR="0091117A" w:rsidRPr="00AB34D9">
        <w:rPr>
          <w:rFonts w:cs="Times New Roman"/>
        </w:rPr>
        <w:t>.</w:t>
      </w:r>
    </w:p>
    <w:p w14:paraId="3FBDA5CB" w14:textId="62C9C531" w:rsidR="0069579F" w:rsidRPr="00AB34D9" w:rsidRDefault="0069579F" w:rsidP="00F26090">
      <w:pPr>
        <w:jc w:val="both"/>
        <w:rPr>
          <w:rFonts w:cs="Times New Roman"/>
          <w:b/>
          <w:bCs/>
        </w:rPr>
      </w:pPr>
      <w:r w:rsidRPr="00AB34D9">
        <w:rPr>
          <w:rFonts w:cs="Times New Roman"/>
          <w:b/>
          <w:bCs/>
        </w:rPr>
        <w:lastRenderedPageBreak/>
        <w:t xml:space="preserve">    4.5. Parking</w:t>
      </w:r>
    </w:p>
    <w:p w14:paraId="50AE4335" w14:textId="52BE98EC" w:rsidR="0069579F" w:rsidRPr="00AB34D9" w:rsidRDefault="0069579F" w:rsidP="00F26090">
      <w:pPr>
        <w:jc w:val="both"/>
        <w:rPr>
          <w:rFonts w:cs="Times New Roman"/>
        </w:rPr>
      </w:pPr>
      <w:r w:rsidRPr="00AB34D9">
        <w:rPr>
          <w:rFonts w:cs="Times New Roman"/>
        </w:rPr>
        <w:t>Przewiduje się parking na ok. 100 miejsc</w:t>
      </w:r>
      <w:r w:rsidR="00E17484" w:rsidRPr="00AB34D9">
        <w:rPr>
          <w:rFonts w:cs="Times New Roman"/>
        </w:rPr>
        <w:t>. Parking będzie obejmował działkę 19/55 oraz częściowo działkę nr 167/13</w:t>
      </w:r>
    </w:p>
    <w:p w14:paraId="44E54727" w14:textId="7EBE3906" w:rsidR="0069579F" w:rsidRPr="00AB34D9" w:rsidRDefault="0069579F" w:rsidP="00F26090">
      <w:pPr>
        <w:jc w:val="both"/>
        <w:rPr>
          <w:rFonts w:cs="Times New Roman"/>
        </w:rPr>
      </w:pPr>
      <w:r w:rsidRPr="00AB34D9">
        <w:rPr>
          <w:rFonts w:cs="Times New Roman"/>
        </w:rPr>
        <w:t>Nawierzchnia kostka betonowa niefazowana</w:t>
      </w:r>
    </w:p>
    <w:p w14:paraId="629E91CA" w14:textId="51C31D49" w:rsidR="0069579F" w:rsidRPr="00AB34D9" w:rsidRDefault="0069579F" w:rsidP="00F26090">
      <w:pPr>
        <w:jc w:val="both"/>
        <w:rPr>
          <w:rFonts w:cs="Times New Roman"/>
          <w:b/>
          <w:bCs/>
        </w:rPr>
      </w:pPr>
      <w:r w:rsidRPr="00AB34D9">
        <w:rPr>
          <w:rFonts w:cs="Times New Roman"/>
          <w:b/>
          <w:bCs/>
        </w:rPr>
        <w:t xml:space="preserve">     4.6. Zieleń + miejsca rekreacyjne</w:t>
      </w:r>
    </w:p>
    <w:p w14:paraId="45476CE9" w14:textId="5B6B8427" w:rsidR="0069579F" w:rsidRPr="00AB34D9" w:rsidRDefault="0069579F" w:rsidP="00F26090">
      <w:pPr>
        <w:jc w:val="both"/>
        <w:rPr>
          <w:rFonts w:cs="Times New Roman"/>
        </w:rPr>
      </w:pPr>
      <w:r w:rsidRPr="00AB34D9">
        <w:rPr>
          <w:rFonts w:cs="Times New Roman"/>
        </w:rPr>
        <w:t xml:space="preserve">Przewidziano ścieżki z kostki stylizowanej, niskie nasadzenia, wydzielona część z małym oczkiem wodnym oraz fontanną, ławeczki parkowe. </w:t>
      </w:r>
    </w:p>
    <w:p w14:paraId="46B9A76E" w14:textId="78F1DD53" w:rsidR="000D7343" w:rsidRPr="00AB34D9" w:rsidRDefault="000D7343" w:rsidP="00F26090">
      <w:pPr>
        <w:jc w:val="both"/>
        <w:rPr>
          <w:rFonts w:cs="Times New Roman"/>
        </w:rPr>
      </w:pPr>
      <w:r w:rsidRPr="00AB34D9">
        <w:rPr>
          <w:rFonts w:cs="Times New Roman"/>
        </w:rPr>
        <w:t>Część rekreacyjna /oczko wodne/ winno być zaprojektowane w taki sposób aby zasilało w wodę istniejące boisko trawiaste /w tym niezbędne pompy i osprzęt/</w:t>
      </w:r>
    </w:p>
    <w:p w14:paraId="19164E9A" w14:textId="77777777" w:rsidR="00037BB7" w:rsidRPr="00AB34D9" w:rsidRDefault="00037BB7" w:rsidP="00F26090">
      <w:pPr>
        <w:jc w:val="both"/>
        <w:rPr>
          <w:rFonts w:eastAsia="Batang" w:cs="Times New Roman"/>
          <w:b/>
          <w:bCs/>
        </w:rPr>
      </w:pPr>
    </w:p>
    <w:p w14:paraId="07D217A8" w14:textId="5E050D5D" w:rsidR="005E0106" w:rsidRPr="00AB34D9" w:rsidRDefault="00037BB7" w:rsidP="00F26090">
      <w:pPr>
        <w:jc w:val="both"/>
        <w:rPr>
          <w:rFonts w:eastAsia="Batang" w:cs="Times New Roman"/>
          <w:b/>
          <w:bCs/>
        </w:rPr>
      </w:pPr>
      <w:r w:rsidRPr="00AB34D9">
        <w:rPr>
          <w:rFonts w:eastAsia="Batang" w:cs="Times New Roman"/>
          <w:b/>
          <w:bCs/>
        </w:rPr>
        <w:t xml:space="preserve">     </w:t>
      </w:r>
      <w:r w:rsidR="000A326F" w:rsidRPr="00AB34D9">
        <w:rPr>
          <w:rFonts w:eastAsia="Batang" w:cs="Times New Roman"/>
          <w:b/>
          <w:bCs/>
        </w:rPr>
        <w:t>4</w:t>
      </w:r>
      <w:r w:rsidR="001177D6" w:rsidRPr="00AB34D9">
        <w:rPr>
          <w:rFonts w:eastAsia="Batang" w:cs="Times New Roman"/>
          <w:b/>
          <w:bCs/>
        </w:rPr>
        <w:t>.</w:t>
      </w:r>
      <w:r w:rsidR="00F26090" w:rsidRPr="00AB34D9">
        <w:rPr>
          <w:rFonts w:eastAsia="Batang" w:cs="Times New Roman"/>
          <w:b/>
          <w:bCs/>
        </w:rPr>
        <w:t>7</w:t>
      </w:r>
      <w:r w:rsidR="005E0106" w:rsidRPr="00AB34D9">
        <w:rPr>
          <w:rFonts w:eastAsia="Batang" w:cs="Times New Roman"/>
          <w:b/>
          <w:bCs/>
        </w:rPr>
        <w:t xml:space="preserve"> Opracowanie dokumentacji projektowej</w:t>
      </w:r>
    </w:p>
    <w:p w14:paraId="21E233DE" w14:textId="6DCD0B99" w:rsidR="001177D6" w:rsidRPr="00AB34D9" w:rsidRDefault="006B655A" w:rsidP="00F26090">
      <w:pPr>
        <w:pStyle w:val="Akapitzlist"/>
        <w:numPr>
          <w:ilvl w:val="0"/>
          <w:numId w:val="3"/>
        </w:numPr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t>Charakterystyk energetycznych budowy</w:t>
      </w:r>
    </w:p>
    <w:p w14:paraId="7DEC8916" w14:textId="60B1E6A9" w:rsidR="001177D6" w:rsidRPr="00AB34D9" w:rsidRDefault="001177D6" w:rsidP="00F26090">
      <w:pPr>
        <w:pStyle w:val="Akapitzlist"/>
        <w:numPr>
          <w:ilvl w:val="0"/>
          <w:numId w:val="3"/>
        </w:numPr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t>projektów budowlano-wykonawczych branży architektonicznej</w:t>
      </w:r>
      <w:r w:rsidR="00E17484" w:rsidRPr="00AB34D9">
        <w:rPr>
          <w:rFonts w:eastAsia="Batang" w:cs="Times New Roman"/>
        </w:rPr>
        <w:t xml:space="preserve">, konstrukcyjnej </w:t>
      </w:r>
    </w:p>
    <w:p w14:paraId="76540F18" w14:textId="534A5029" w:rsidR="001177D6" w:rsidRPr="00AB34D9" w:rsidRDefault="001177D6" w:rsidP="00F26090">
      <w:pPr>
        <w:pStyle w:val="Akapitzlist"/>
        <w:numPr>
          <w:ilvl w:val="0"/>
          <w:numId w:val="3"/>
        </w:numPr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t xml:space="preserve">opracowanie </w:t>
      </w:r>
      <w:r w:rsidR="006B655A" w:rsidRPr="00AB34D9">
        <w:rPr>
          <w:rFonts w:eastAsia="Batang" w:cs="Times New Roman"/>
        </w:rPr>
        <w:t>informacji</w:t>
      </w:r>
      <w:r w:rsidR="00E17484" w:rsidRPr="00AB34D9">
        <w:rPr>
          <w:rFonts w:eastAsia="Batang" w:cs="Times New Roman"/>
        </w:rPr>
        <w:t xml:space="preserve"> BIOZ</w:t>
      </w:r>
    </w:p>
    <w:p w14:paraId="11D40089" w14:textId="77777777" w:rsidR="001177D6" w:rsidRPr="00AB34D9" w:rsidRDefault="001177D6" w:rsidP="00F26090">
      <w:pPr>
        <w:pStyle w:val="Akapitzlist"/>
        <w:numPr>
          <w:ilvl w:val="0"/>
          <w:numId w:val="3"/>
        </w:numPr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t>projektów budowlano-wykonawczych branży sanitarnej</w:t>
      </w:r>
    </w:p>
    <w:p w14:paraId="0D254224" w14:textId="29E7BBF2" w:rsidR="001177D6" w:rsidRPr="00AB34D9" w:rsidRDefault="001177D6" w:rsidP="00F26090">
      <w:pPr>
        <w:pStyle w:val="Akapitzlist"/>
        <w:numPr>
          <w:ilvl w:val="0"/>
          <w:numId w:val="3"/>
        </w:numPr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t xml:space="preserve">projektów budowlano-wykonawczych branży elektrycznej </w:t>
      </w:r>
      <w:r w:rsidR="00646AF7" w:rsidRPr="00AB34D9">
        <w:rPr>
          <w:rFonts w:eastAsia="Batang" w:cs="Times New Roman"/>
        </w:rPr>
        <w:t xml:space="preserve">oraz </w:t>
      </w:r>
      <w:r w:rsidRPr="00AB34D9">
        <w:rPr>
          <w:rFonts w:eastAsia="Batang" w:cs="Times New Roman"/>
        </w:rPr>
        <w:t>w zakresie odnawialnych źródeł energii</w:t>
      </w:r>
      <w:r w:rsidR="00646AF7" w:rsidRPr="00AB34D9">
        <w:rPr>
          <w:rFonts w:eastAsia="Batang" w:cs="Times New Roman"/>
        </w:rPr>
        <w:t xml:space="preserve"> ( fotowoltaika)</w:t>
      </w:r>
    </w:p>
    <w:p w14:paraId="696725A9" w14:textId="77777777" w:rsidR="001177D6" w:rsidRPr="00AB34D9" w:rsidRDefault="001177D6" w:rsidP="00F26090">
      <w:pPr>
        <w:pStyle w:val="Akapitzlist"/>
        <w:numPr>
          <w:ilvl w:val="0"/>
          <w:numId w:val="3"/>
        </w:numPr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t>przedmiarów robót</w:t>
      </w:r>
    </w:p>
    <w:p w14:paraId="351CA248" w14:textId="77777777" w:rsidR="001177D6" w:rsidRPr="00AB34D9" w:rsidRDefault="001177D6" w:rsidP="00F26090">
      <w:pPr>
        <w:pStyle w:val="Akapitzlist"/>
        <w:numPr>
          <w:ilvl w:val="0"/>
          <w:numId w:val="3"/>
        </w:numPr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t>kosztorysów inwestorskich</w:t>
      </w:r>
    </w:p>
    <w:p w14:paraId="268A6E7D" w14:textId="77777777" w:rsidR="001177D6" w:rsidRPr="00AB34D9" w:rsidRDefault="001177D6" w:rsidP="00F26090">
      <w:pPr>
        <w:pStyle w:val="Akapitzlist"/>
        <w:numPr>
          <w:ilvl w:val="0"/>
          <w:numId w:val="3"/>
        </w:numPr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t>specyfikacji technicznej wykonania i odbioru robót budowlanych</w:t>
      </w:r>
    </w:p>
    <w:p w14:paraId="27BD6C15" w14:textId="77777777" w:rsidR="001177D6" w:rsidRPr="00AB34D9" w:rsidRDefault="001177D6" w:rsidP="00F26090">
      <w:pPr>
        <w:pStyle w:val="Akapitzlist"/>
        <w:numPr>
          <w:ilvl w:val="0"/>
          <w:numId w:val="3"/>
        </w:numPr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t>charakterystyki energetycznej</w:t>
      </w:r>
    </w:p>
    <w:p w14:paraId="28E81DB9" w14:textId="77777777" w:rsidR="001177D6" w:rsidRPr="00AB34D9" w:rsidRDefault="00485D5F" w:rsidP="00F26090">
      <w:pPr>
        <w:pStyle w:val="Akapitzlist"/>
        <w:numPr>
          <w:ilvl w:val="1"/>
          <w:numId w:val="3"/>
        </w:numPr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t>u</w:t>
      </w:r>
      <w:r w:rsidR="001177D6" w:rsidRPr="00AB34D9">
        <w:rPr>
          <w:rFonts w:eastAsia="Batang" w:cs="Times New Roman"/>
        </w:rPr>
        <w:t>zyskanie wymaganych opinii i uzgodnień w zakresie wynikającym z obowiązujących przepisów, w szczególności Prawa Budowlanego</w:t>
      </w:r>
    </w:p>
    <w:p w14:paraId="6BC90F9B" w14:textId="2D18BEFF" w:rsidR="00485D5F" w:rsidRPr="00AB34D9" w:rsidRDefault="00485D5F" w:rsidP="00F26090">
      <w:pPr>
        <w:pStyle w:val="Akapitzlist"/>
        <w:numPr>
          <w:ilvl w:val="1"/>
          <w:numId w:val="3"/>
        </w:numPr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t xml:space="preserve">złożenie </w:t>
      </w:r>
      <w:r w:rsidR="00646AF7" w:rsidRPr="00AB34D9">
        <w:rPr>
          <w:rFonts w:eastAsia="Batang" w:cs="Times New Roman"/>
        </w:rPr>
        <w:t xml:space="preserve">przez projektanta </w:t>
      </w:r>
      <w:r w:rsidRPr="00AB34D9">
        <w:rPr>
          <w:rFonts w:eastAsia="Batang" w:cs="Times New Roman"/>
        </w:rPr>
        <w:t>kompletnego wniosku pozwolenia na budowę</w:t>
      </w:r>
      <w:r w:rsidR="00646AF7" w:rsidRPr="00AB34D9">
        <w:rPr>
          <w:rFonts w:eastAsia="Batang" w:cs="Times New Roman"/>
        </w:rPr>
        <w:t xml:space="preserve"> z </w:t>
      </w:r>
      <w:r w:rsidR="006B655A" w:rsidRPr="00AB34D9">
        <w:rPr>
          <w:rFonts w:eastAsia="Batang" w:cs="Times New Roman"/>
        </w:rPr>
        <w:t>uzyskanie</w:t>
      </w:r>
      <w:r w:rsidR="00646AF7" w:rsidRPr="00AB34D9">
        <w:rPr>
          <w:rFonts w:eastAsia="Batang" w:cs="Times New Roman"/>
        </w:rPr>
        <w:t>m</w:t>
      </w:r>
      <w:r w:rsidR="006B655A" w:rsidRPr="00AB34D9">
        <w:rPr>
          <w:rFonts w:eastAsia="Batang" w:cs="Times New Roman"/>
        </w:rPr>
        <w:t xml:space="preserve"> pozwolenia na budowę w starostwie powiatowym.</w:t>
      </w:r>
    </w:p>
    <w:p w14:paraId="1B689F80" w14:textId="77777777" w:rsidR="00485D5F" w:rsidRPr="00AB34D9" w:rsidRDefault="00485D5F" w:rsidP="00F26090">
      <w:pPr>
        <w:pStyle w:val="Akapitzlist"/>
        <w:numPr>
          <w:ilvl w:val="1"/>
          <w:numId w:val="3"/>
        </w:numPr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t>współpraca z zamawiającym lub wskazanymi osobami na etapie opracowania dokumentów dla instytucji finansujących</w:t>
      </w:r>
    </w:p>
    <w:p w14:paraId="17BBC473" w14:textId="77777777" w:rsidR="00485D5F" w:rsidRPr="00AB34D9" w:rsidRDefault="00485D5F" w:rsidP="00F26090">
      <w:pPr>
        <w:pStyle w:val="Akapitzlist"/>
        <w:numPr>
          <w:ilvl w:val="1"/>
          <w:numId w:val="3"/>
        </w:numPr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t>przed przystąpieniem do sporządzenia właściwego projektu, Projektant jest zobowiązany przedłożyć Zamawiającemu do zatwierdzenia projekt wstępny i uzyskać jego akceptację.</w:t>
      </w:r>
    </w:p>
    <w:p w14:paraId="196C262E" w14:textId="2963FE20" w:rsidR="00485D5F" w:rsidRPr="00AB34D9" w:rsidRDefault="00485D5F" w:rsidP="00F26090">
      <w:pPr>
        <w:pStyle w:val="Akapitzlist"/>
        <w:numPr>
          <w:ilvl w:val="1"/>
          <w:numId w:val="3"/>
        </w:numPr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t>Projektant zobowiązany jest do zorganizowania minimum dwóch spotkań roboczych z Zamawiającym na etapie sporządzania dokumentacji projektowej w celu omówienia przyjętej koncepcji, rozwiązań projektowych i materiałowych.</w:t>
      </w:r>
    </w:p>
    <w:p w14:paraId="6501613D" w14:textId="77777777" w:rsidR="00485D5F" w:rsidRPr="00AB34D9" w:rsidRDefault="00485D5F" w:rsidP="00F26090">
      <w:pPr>
        <w:pStyle w:val="Akapitzlist"/>
        <w:numPr>
          <w:ilvl w:val="1"/>
          <w:numId w:val="3"/>
        </w:numPr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t>Rozwiązania projektowe mające wpływ na koszt robót budowlanych  powinny uwzględniać zasadę oszczędnego i racjonalnego wydatkowania środków</w:t>
      </w:r>
      <w:r w:rsidR="00EA1125" w:rsidRPr="00AB34D9">
        <w:rPr>
          <w:rFonts w:eastAsia="Batang" w:cs="Times New Roman"/>
        </w:rPr>
        <w:t xml:space="preserve"> finansowych na realizację tej inwestycji</w:t>
      </w:r>
    </w:p>
    <w:p w14:paraId="00FC59A6" w14:textId="63A50F12" w:rsidR="00EA1125" w:rsidRPr="00AB34D9" w:rsidRDefault="00EA1125" w:rsidP="00F26090">
      <w:pPr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t xml:space="preserve">            </w:t>
      </w:r>
      <w:r w:rsidR="00AB665B" w:rsidRPr="00AB34D9">
        <w:rPr>
          <w:rFonts w:eastAsia="Batang" w:cs="Times New Roman"/>
        </w:rPr>
        <w:t>4.8</w:t>
      </w:r>
      <w:r w:rsidR="005454F8" w:rsidRPr="00AB34D9">
        <w:rPr>
          <w:rFonts w:eastAsia="Batang" w:cs="Times New Roman"/>
        </w:rPr>
        <w:t xml:space="preserve"> </w:t>
      </w:r>
      <w:r w:rsidRPr="00AB34D9">
        <w:rPr>
          <w:rFonts w:eastAsia="Batang" w:cs="Times New Roman"/>
        </w:rPr>
        <w:t xml:space="preserve"> Warunki do uwzględnienia w projektowaniu:</w:t>
      </w:r>
    </w:p>
    <w:p w14:paraId="6C07EBC6" w14:textId="77777777" w:rsidR="002266CF" w:rsidRPr="00AB34D9" w:rsidRDefault="00EA1125" w:rsidP="00F26090">
      <w:pPr>
        <w:pStyle w:val="Akapitzlist"/>
        <w:numPr>
          <w:ilvl w:val="0"/>
          <w:numId w:val="6"/>
        </w:numPr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t>Dokumentacja projektowa winna być opracowana w stanie kompletnym w zakresie poszczególnych branż oraz opinii, uzgodnień i decyzji – zgodnie z obowiązującymi przepisami.</w:t>
      </w:r>
    </w:p>
    <w:p w14:paraId="06ED0D29" w14:textId="77777777" w:rsidR="00EA1125" w:rsidRPr="00AB34D9" w:rsidRDefault="00EA1125" w:rsidP="00F26090">
      <w:pPr>
        <w:pStyle w:val="Akapitzlist"/>
        <w:numPr>
          <w:ilvl w:val="0"/>
          <w:numId w:val="6"/>
        </w:numPr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t xml:space="preserve">Dokumentacja projektowa musi opisywać przedmiot zamówienia w sposób jednoznaczny i wyczerpujący, za pomocą dostatecznie dokładnych, zrozumiałych określeń, uwzględniając wszystkie wymagania techniczne i okoliczności mogące mieć  </w:t>
      </w:r>
      <w:r w:rsidRPr="00AB34D9">
        <w:rPr>
          <w:rFonts w:eastAsia="Batang" w:cs="Times New Roman"/>
        </w:rPr>
        <w:lastRenderedPageBreak/>
        <w:t>wpływ na sporządzenie oferty przez wykonawcę robót, któremu zamówienie na roboty budowlane zostanie udzielone na podstawie Prawa Zamówień Publicznych</w:t>
      </w:r>
      <w:r w:rsidR="004B5785" w:rsidRPr="00AB34D9">
        <w:rPr>
          <w:rFonts w:eastAsia="Batang" w:cs="Times New Roman"/>
        </w:rPr>
        <w:t>. Zaprojektowane materiały budowlane należy scharakteryzować wyłącznie parametrami  technicznymi bez podawania nazw własnych (znaków towarowych), ewentualnie użyć co najmniej trzech nazw materiałów o równorzędnych parametrach z zastrzeżeniem, że użycie zapisu o możliwości zastosowania materiałów „równoważnych” wymaga określenia cech technicznych stanowiących o równoważności.</w:t>
      </w:r>
    </w:p>
    <w:p w14:paraId="4F1E9112" w14:textId="77777777" w:rsidR="004B5785" w:rsidRPr="00AB34D9" w:rsidRDefault="004B5785" w:rsidP="00F26090">
      <w:pPr>
        <w:pStyle w:val="Akapitzlist"/>
        <w:numPr>
          <w:ilvl w:val="0"/>
          <w:numId w:val="6"/>
        </w:numPr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t>Specyfikacje techniczne wykonania i odbioru robót, kosztorys inwestorski i przedmiar robót winny posiadać jednolite oznaczenia i wzajemnie zgodne odnośniki.</w:t>
      </w:r>
    </w:p>
    <w:p w14:paraId="62B03BB3" w14:textId="77777777" w:rsidR="00312CB6" w:rsidRPr="00AB34D9" w:rsidRDefault="004B5785" w:rsidP="00F26090">
      <w:pPr>
        <w:pStyle w:val="Akapitzlist"/>
        <w:numPr>
          <w:ilvl w:val="0"/>
          <w:numId w:val="8"/>
        </w:numPr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t xml:space="preserve">W szczególności należy uwzględnić przepisy: </w:t>
      </w:r>
    </w:p>
    <w:p w14:paraId="1DEF2BE7" w14:textId="49A60695" w:rsidR="004B5785" w:rsidRPr="00AB34D9" w:rsidRDefault="004B5785" w:rsidP="00F26090">
      <w:pPr>
        <w:pStyle w:val="Akapitzlist"/>
        <w:numPr>
          <w:ilvl w:val="0"/>
          <w:numId w:val="7"/>
        </w:numPr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t xml:space="preserve">Ustawy z dnia 7 lipca 1994r Prawo Budowlane ( tekst jednolity Dz.U. z </w:t>
      </w:r>
      <w:r w:rsidR="006B655A" w:rsidRPr="00AB34D9">
        <w:rPr>
          <w:rFonts w:eastAsia="Batang" w:cs="Times New Roman"/>
        </w:rPr>
        <w:t xml:space="preserve"> dnia 7 lipca  2020r  Dz.U. 2020</w:t>
      </w:r>
      <w:r w:rsidRPr="00AB34D9">
        <w:rPr>
          <w:rFonts w:eastAsia="Batang" w:cs="Times New Roman"/>
        </w:rPr>
        <w:t xml:space="preserve"> poz.1</w:t>
      </w:r>
      <w:r w:rsidR="006B655A" w:rsidRPr="00AB34D9">
        <w:rPr>
          <w:rFonts w:eastAsia="Batang" w:cs="Times New Roman"/>
        </w:rPr>
        <w:t>333</w:t>
      </w:r>
      <w:r w:rsidRPr="00AB34D9">
        <w:rPr>
          <w:rFonts w:eastAsia="Batang" w:cs="Times New Roman"/>
        </w:rPr>
        <w:t>)</w:t>
      </w:r>
    </w:p>
    <w:p w14:paraId="7B7409A4" w14:textId="77777777" w:rsidR="00312CB6" w:rsidRPr="00AB34D9" w:rsidRDefault="00312CB6" w:rsidP="00F26090">
      <w:pPr>
        <w:pStyle w:val="Akapitzlist"/>
        <w:numPr>
          <w:ilvl w:val="0"/>
          <w:numId w:val="7"/>
        </w:numPr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t>Obowiązujących polskich norm przenoszących normy europejskie lub norm innych państw członkowskich Europejskiego Obszaru Gospodarczego przenoszących te normy. W przypadku braku Polskich Norm przenoszących normy europejskie lub norm innych państw członkowskich Europejskiego Obszaru Gospodarczego przenoszących te normy uwzględnia się w kolejności dokumenty odniesienia wymienione w art.30 ust. 2 i 3  ustawy Prawo Zamówień Publicznych</w:t>
      </w:r>
    </w:p>
    <w:p w14:paraId="2DA2D8C8" w14:textId="77777777" w:rsidR="00C233BD" w:rsidRPr="00AB34D9" w:rsidRDefault="00C233BD" w:rsidP="00F26090">
      <w:pPr>
        <w:pStyle w:val="Akapitzlist"/>
        <w:numPr>
          <w:ilvl w:val="0"/>
          <w:numId w:val="7"/>
        </w:numPr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t>Rozporządzenia Ministra Infrastruktury z dnia 12.04.202r  w sprawie warunków technicznych, jakim powinny odpowiadać budynki i ich usytuowanie (Dz.U. z 2002r, nr 75, poz.690 z późniejszymi zmianami)</w:t>
      </w:r>
    </w:p>
    <w:p w14:paraId="5B634267" w14:textId="77777777" w:rsidR="00C233BD" w:rsidRPr="00AB34D9" w:rsidRDefault="00C233BD" w:rsidP="00F26090">
      <w:pPr>
        <w:pStyle w:val="Akapitzlist"/>
        <w:numPr>
          <w:ilvl w:val="0"/>
          <w:numId w:val="7"/>
        </w:numPr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t xml:space="preserve">Rozporządzenia Ministra Infrastruktury z dnia 02 września 2004r w sprawie szczegółowego zakresu i form dokumentacji projektowej, specyfikacji technicznych wykonania i odbioru robót budowlanych oraz </w:t>
      </w:r>
      <w:r w:rsidR="003F566F" w:rsidRPr="00AB34D9">
        <w:rPr>
          <w:rFonts w:eastAsia="Batang" w:cs="Times New Roman"/>
        </w:rPr>
        <w:t>programu funkcjonalno-użytkowego (Dz.U. 2013r poz. 1129 z późniejszymi z</w:t>
      </w:r>
      <w:r w:rsidR="00597A90" w:rsidRPr="00AB34D9">
        <w:rPr>
          <w:rFonts w:eastAsia="Batang" w:cs="Times New Roman"/>
        </w:rPr>
        <w:t>miana</w:t>
      </w:r>
      <w:r w:rsidR="003F566F" w:rsidRPr="00AB34D9">
        <w:rPr>
          <w:rFonts w:eastAsia="Batang" w:cs="Times New Roman"/>
        </w:rPr>
        <w:t>mi)</w:t>
      </w:r>
    </w:p>
    <w:p w14:paraId="09F749C8" w14:textId="77777777" w:rsidR="003F566F" w:rsidRPr="00AB34D9" w:rsidRDefault="003F566F" w:rsidP="00F26090">
      <w:pPr>
        <w:pStyle w:val="Akapitzlist"/>
        <w:numPr>
          <w:ilvl w:val="0"/>
          <w:numId w:val="7"/>
        </w:numPr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t xml:space="preserve">Rozporządzenia Ministra Infrastruktury z dnia 18.05.2004r w sprawie określenia metod i podstaw sporządzania kosztorysu inwestorskiego, obliczania planowanych kosztów prac projektowych oraz planowania kosztów robót budowlanych określonych w programie </w:t>
      </w:r>
      <w:proofErr w:type="spellStart"/>
      <w:r w:rsidRPr="00AB34D9">
        <w:rPr>
          <w:rFonts w:eastAsia="Batang" w:cs="Times New Roman"/>
        </w:rPr>
        <w:t>funkcjonalno</w:t>
      </w:r>
      <w:proofErr w:type="spellEnd"/>
      <w:r w:rsidRPr="00AB34D9">
        <w:rPr>
          <w:rFonts w:eastAsia="Batang" w:cs="Times New Roman"/>
        </w:rPr>
        <w:t xml:space="preserve"> – użytkowym (Dz.U. nr 130 poz. 1389 z późniejszymi zmianami)</w:t>
      </w:r>
    </w:p>
    <w:p w14:paraId="6ED62165" w14:textId="77777777" w:rsidR="00597A90" w:rsidRPr="00AB34D9" w:rsidRDefault="00597A90" w:rsidP="00F26090">
      <w:pPr>
        <w:pStyle w:val="Akapitzlist"/>
        <w:numPr>
          <w:ilvl w:val="0"/>
          <w:numId w:val="7"/>
        </w:numPr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t>Rozporządzenie Ministra Infrastruktury z dnia 17 marca 2009r w sprawie szczegółowego zakresu audytu energetycznego (Dz.U. 2009 nr43poz.346</w:t>
      </w:r>
    </w:p>
    <w:p w14:paraId="27CC122F" w14:textId="77777777" w:rsidR="00597A90" w:rsidRPr="00AB34D9" w:rsidRDefault="00597A90" w:rsidP="00F26090">
      <w:pPr>
        <w:pStyle w:val="Akapitzlist"/>
        <w:numPr>
          <w:ilvl w:val="0"/>
          <w:numId w:val="7"/>
        </w:numPr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t>Rozporządzenie Ministra Infrastruktury i Rozwoju z dnia 27 lut 2015r w sprawie metodologii wyznaczania charakterystyki</w:t>
      </w:r>
      <w:r w:rsidR="008F4BE8" w:rsidRPr="00AB34D9">
        <w:rPr>
          <w:rFonts w:eastAsia="Batang" w:cs="Times New Roman"/>
        </w:rPr>
        <w:t xml:space="preserve"> energetycznej budynku lub części budynku oraz świadectw charakterystyki energetycznej (Dz.U. 2015 poz.376)</w:t>
      </w:r>
    </w:p>
    <w:p w14:paraId="5AE25D87" w14:textId="77777777" w:rsidR="008F4BE8" w:rsidRPr="00AB34D9" w:rsidRDefault="008F4BE8" w:rsidP="00F26090">
      <w:pPr>
        <w:pStyle w:val="Akapitzlist"/>
        <w:numPr>
          <w:ilvl w:val="0"/>
          <w:numId w:val="10"/>
        </w:numPr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t>Wykonawca zapewni sprawdzenie prac projektowych przez osobę posiadającą stosowne  uprawnienia budowlane do projektowania bez ograniczeń lub rzeczoznawcę w odpowiedniej branży</w:t>
      </w:r>
    </w:p>
    <w:p w14:paraId="392AF6AF" w14:textId="77777777" w:rsidR="008F4BE8" w:rsidRPr="00AB34D9" w:rsidRDefault="008F4BE8" w:rsidP="00F26090">
      <w:pPr>
        <w:pStyle w:val="Akapitzlist"/>
        <w:numPr>
          <w:ilvl w:val="0"/>
          <w:numId w:val="10"/>
        </w:numPr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t>Dokumentacja powinna być opracowana i przekazana Zamawiającemu:</w:t>
      </w:r>
    </w:p>
    <w:p w14:paraId="458A310D" w14:textId="3D8C1005" w:rsidR="00646AF7" w:rsidRPr="00AB34D9" w:rsidRDefault="00646AF7" w:rsidP="009E2C63">
      <w:pPr>
        <w:pStyle w:val="Akapitzlist"/>
        <w:numPr>
          <w:ilvl w:val="0"/>
          <w:numId w:val="25"/>
        </w:numPr>
      </w:pPr>
      <w:r w:rsidRPr="00AB34D9">
        <w:t xml:space="preserve">Wykonawca opracuje, na podstawie zaakceptowanej przez Zamawiającego koncepcji, kompletnego projektu budowlano- wykonawczego w 4 egzemplarzach w wersji papierowej oraz wersję elektroniczną w formacie oryginalnym edytowalnych plików ( część rysunkowa w formacie </w:t>
      </w:r>
      <w:proofErr w:type="spellStart"/>
      <w:r w:rsidRPr="00AB34D9">
        <w:t>dwg</w:t>
      </w:r>
      <w:proofErr w:type="spellEnd"/>
      <w:r w:rsidRPr="00AB34D9">
        <w:t xml:space="preserve">, część opisowa w formacie </w:t>
      </w:r>
      <w:proofErr w:type="spellStart"/>
      <w:r w:rsidRPr="00AB34D9">
        <w:t>doc</w:t>
      </w:r>
      <w:proofErr w:type="spellEnd"/>
      <w:r w:rsidRPr="00AB34D9">
        <w:t>) oraz w formacie pdf – oddzielnie dla każdej branży.</w:t>
      </w:r>
    </w:p>
    <w:p w14:paraId="2557FAC8" w14:textId="77777777" w:rsidR="009E2C63" w:rsidRPr="00AB34D9" w:rsidRDefault="009E2C63" w:rsidP="009E2C63">
      <w:pPr>
        <w:pStyle w:val="Akapitzlist"/>
        <w:numPr>
          <w:ilvl w:val="0"/>
          <w:numId w:val="25"/>
        </w:numPr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t>Wykonawca w ramach umowy opracuje specyfikację techniczną wykonania i odbioru robót budowlanych oraz przedmiary robót i kosztorysy inwestorskie oddzielnie dla każdej branży w następujących ilościach:</w:t>
      </w:r>
    </w:p>
    <w:p w14:paraId="3B3CA0F9" w14:textId="77777777" w:rsidR="009E2C63" w:rsidRPr="00AB34D9" w:rsidRDefault="009E2C63" w:rsidP="009E2C63">
      <w:pPr>
        <w:pStyle w:val="Akapitzlist"/>
        <w:numPr>
          <w:ilvl w:val="0"/>
          <w:numId w:val="25"/>
        </w:numPr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lastRenderedPageBreak/>
        <w:t xml:space="preserve">- 2 egzemplarze kompletnych specyfikacji technicznych wykonania i odbioru robót </w:t>
      </w:r>
    </w:p>
    <w:p w14:paraId="1FF853E4" w14:textId="77777777" w:rsidR="009E2C63" w:rsidRPr="00AB34D9" w:rsidRDefault="009E2C63" w:rsidP="009E2C63">
      <w:pPr>
        <w:pStyle w:val="Akapitzlist"/>
        <w:numPr>
          <w:ilvl w:val="0"/>
          <w:numId w:val="25"/>
        </w:numPr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t xml:space="preserve">- 2 egzemplarze przedmiarów robót </w:t>
      </w:r>
    </w:p>
    <w:p w14:paraId="14B706BB" w14:textId="77777777" w:rsidR="009E2C63" w:rsidRPr="00AB34D9" w:rsidRDefault="009E2C63" w:rsidP="009E2C63">
      <w:pPr>
        <w:pStyle w:val="Akapitzlist"/>
        <w:numPr>
          <w:ilvl w:val="0"/>
          <w:numId w:val="25"/>
        </w:numPr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t xml:space="preserve">- 1 egzemplarz kosztorysu inwestorskiego </w:t>
      </w:r>
    </w:p>
    <w:p w14:paraId="4C89F08D" w14:textId="77777777" w:rsidR="009E2C63" w:rsidRPr="00AB34D9" w:rsidRDefault="009E2C63" w:rsidP="009E2C63">
      <w:pPr>
        <w:pStyle w:val="Akapitzlist"/>
        <w:numPr>
          <w:ilvl w:val="0"/>
          <w:numId w:val="25"/>
        </w:numPr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t xml:space="preserve">Całość również w wersji elektronicznej w formacie oryginalnym edytowalnych plików ( kosztorysy w formacie </w:t>
      </w:r>
      <w:proofErr w:type="spellStart"/>
      <w:r w:rsidRPr="00AB34D9">
        <w:rPr>
          <w:rFonts w:eastAsia="Batang" w:cs="Times New Roman"/>
        </w:rPr>
        <w:t>ath</w:t>
      </w:r>
      <w:proofErr w:type="spellEnd"/>
      <w:r w:rsidRPr="00AB34D9">
        <w:rPr>
          <w:rFonts w:eastAsia="Batang" w:cs="Times New Roman"/>
        </w:rPr>
        <w:t xml:space="preserve">, specyfikacje w formacie </w:t>
      </w:r>
      <w:proofErr w:type="spellStart"/>
      <w:r w:rsidRPr="00AB34D9">
        <w:rPr>
          <w:rFonts w:eastAsia="Batang" w:cs="Times New Roman"/>
        </w:rPr>
        <w:t>doc</w:t>
      </w:r>
      <w:proofErr w:type="spellEnd"/>
      <w:r w:rsidRPr="00AB34D9">
        <w:rPr>
          <w:rFonts w:eastAsia="Batang" w:cs="Times New Roman"/>
        </w:rPr>
        <w:t xml:space="preserve">) oraz w formacie pdf.- oddzielnie dla każdej branży. </w:t>
      </w:r>
    </w:p>
    <w:p w14:paraId="2E4DD422" w14:textId="6BDC990D" w:rsidR="005454F8" w:rsidRPr="00AB34D9" w:rsidRDefault="005454F8" w:rsidP="009E2C63">
      <w:pPr>
        <w:pStyle w:val="Akapitzlist"/>
        <w:numPr>
          <w:ilvl w:val="0"/>
          <w:numId w:val="25"/>
        </w:numPr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t>Na stronie tytułowej każdego opracowania należy umieścić numer opracowania</w:t>
      </w:r>
      <w:r w:rsidR="000D7343" w:rsidRPr="00AB34D9">
        <w:rPr>
          <w:rFonts w:eastAsia="Batang" w:cs="Times New Roman"/>
        </w:rPr>
        <w:t xml:space="preserve"> </w:t>
      </w:r>
      <w:r w:rsidRPr="00AB34D9">
        <w:rPr>
          <w:rFonts w:eastAsia="Batang" w:cs="Times New Roman"/>
        </w:rPr>
        <w:t>(zgodny z wykazem załączonym do protokołu przekazania) i kolejny nr. egz.</w:t>
      </w:r>
    </w:p>
    <w:p w14:paraId="7ACFD957" w14:textId="67554AC7" w:rsidR="005454F8" w:rsidRPr="00AB34D9" w:rsidRDefault="00AB665B" w:rsidP="00AB665B">
      <w:pPr>
        <w:ind w:left="1352"/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t>4.9</w:t>
      </w:r>
      <w:r w:rsidR="005454F8" w:rsidRPr="00AB34D9">
        <w:rPr>
          <w:rFonts w:eastAsia="Batang" w:cs="Times New Roman"/>
        </w:rPr>
        <w:t>. Zakres i sposób opracowania dokumentacji projektowej musi pozwalać na                           ogłoszenie i przeprowadzenie przetargu o udzielenie zamówienia publicznego na                   wykonanie robót budowlanych zgodnie z Prawem Zamówień Publicznych oraz umożliwić prawidłowe wykonanie robót budowlanych zgodnie z Prawem Budowlanym</w:t>
      </w:r>
    </w:p>
    <w:p w14:paraId="12D1D944" w14:textId="52E816C1" w:rsidR="005454F8" w:rsidRPr="00AB34D9" w:rsidRDefault="005454F8" w:rsidP="00F26090">
      <w:pPr>
        <w:ind w:left="708"/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t xml:space="preserve">          </w:t>
      </w:r>
      <w:r w:rsidR="00F26090" w:rsidRPr="00AB34D9">
        <w:rPr>
          <w:rFonts w:eastAsia="Batang" w:cs="Times New Roman"/>
        </w:rPr>
        <w:t>4.</w:t>
      </w:r>
      <w:r w:rsidR="00AB665B" w:rsidRPr="00AB34D9">
        <w:rPr>
          <w:rFonts w:eastAsia="Batang" w:cs="Times New Roman"/>
        </w:rPr>
        <w:t>9</w:t>
      </w:r>
      <w:r w:rsidRPr="00AB34D9">
        <w:rPr>
          <w:rFonts w:eastAsia="Batang" w:cs="Times New Roman"/>
        </w:rPr>
        <w:t xml:space="preserve"> Wykonane opracowania projektowe w poszczególnych branżach będą wzajemnie</w:t>
      </w:r>
      <w:r w:rsidR="009C5671" w:rsidRPr="00AB34D9">
        <w:rPr>
          <w:rFonts w:eastAsia="Batang" w:cs="Times New Roman"/>
        </w:rPr>
        <w:t xml:space="preserve"> skoordynowane technicznie i kompletne z punktu widzenia celu, któremu mają służyć.</w:t>
      </w:r>
    </w:p>
    <w:p w14:paraId="1788C685" w14:textId="36A54A45" w:rsidR="009C5671" w:rsidRPr="00AB34D9" w:rsidRDefault="009C5671" w:rsidP="00F26090">
      <w:pPr>
        <w:ind w:left="708"/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t xml:space="preserve">          </w:t>
      </w:r>
      <w:r w:rsidR="00F26090" w:rsidRPr="00AB34D9">
        <w:rPr>
          <w:rFonts w:eastAsia="Batang" w:cs="Times New Roman"/>
        </w:rPr>
        <w:t>4.</w:t>
      </w:r>
      <w:r w:rsidR="00AB665B" w:rsidRPr="00AB34D9">
        <w:rPr>
          <w:rFonts w:eastAsia="Batang" w:cs="Times New Roman"/>
        </w:rPr>
        <w:t>10</w:t>
      </w:r>
      <w:r w:rsidRPr="00AB34D9">
        <w:rPr>
          <w:rFonts w:eastAsia="Batang" w:cs="Times New Roman"/>
        </w:rPr>
        <w:t xml:space="preserve">  Dokumentację projektowa należy wykonać zgodnie z zasadami wiedzy technicznej i obowiązującymi przepisami prawa.</w:t>
      </w:r>
    </w:p>
    <w:p w14:paraId="7534945C" w14:textId="2E7231EA" w:rsidR="009C5671" w:rsidRPr="00AB34D9" w:rsidRDefault="009C5671" w:rsidP="00F26090">
      <w:pPr>
        <w:ind w:left="708"/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t xml:space="preserve">          </w:t>
      </w:r>
      <w:r w:rsidR="00F26090" w:rsidRPr="00AB34D9">
        <w:rPr>
          <w:rFonts w:eastAsia="Batang" w:cs="Times New Roman"/>
        </w:rPr>
        <w:t>4.1</w:t>
      </w:r>
      <w:r w:rsidR="00AB665B" w:rsidRPr="00AB34D9">
        <w:rPr>
          <w:rFonts w:eastAsia="Batang" w:cs="Times New Roman"/>
        </w:rPr>
        <w:t>1</w:t>
      </w:r>
      <w:r w:rsidRPr="00AB34D9">
        <w:rPr>
          <w:rFonts w:eastAsia="Batang" w:cs="Times New Roman"/>
        </w:rPr>
        <w:t xml:space="preserve">  Projektant (wykonawca)  zobowiązany jest do uwzględnienia faktu, że zamawiana dokumentacja zostanie użyta przez Zamawiającego miedzy innymi jako opis przedmiotu zamówienia w postępowaniu prowadzonym na podstawie Prawa Zamówi</w:t>
      </w:r>
      <w:r w:rsidR="00AB665B" w:rsidRPr="00AB34D9">
        <w:rPr>
          <w:rFonts w:eastAsia="Batang" w:cs="Times New Roman"/>
        </w:rPr>
        <w:t>e</w:t>
      </w:r>
      <w:r w:rsidRPr="00AB34D9">
        <w:rPr>
          <w:rFonts w:eastAsia="Batang" w:cs="Times New Roman"/>
        </w:rPr>
        <w:t>ń  Publicznych w trybie przetargu nieograniczonego na wykonanie robót budowlanych dla niniejszego zadania.</w:t>
      </w:r>
    </w:p>
    <w:p w14:paraId="7D2C8887" w14:textId="3264B3DB" w:rsidR="009C5671" w:rsidRPr="00AB34D9" w:rsidRDefault="009C5671" w:rsidP="00F26090">
      <w:pPr>
        <w:ind w:left="708"/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t xml:space="preserve">         </w:t>
      </w:r>
      <w:r w:rsidR="00F26090" w:rsidRPr="00AB34D9">
        <w:rPr>
          <w:rFonts w:eastAsia="Batang" w:cs="Times New Roman"/>
        </w:rPr>
        <w:t>4.1</w:t>
      </w:r>
      <w:r w:rsidR="00AB665B" w:rsidRPr="00AB34D9">
        <w:rPr>
          <w:rFonts w:eastAsia="Batang" w:cs="Times New Roman"/>
        </w:rPr>
        <w:t>2</w:t>
      </w:r>
      <w:r w:rsidRPr="00AB34D9">
        <w:rPr>
          <w:rFonts w:eastAsia="Batang" w:cs="Times New Roman"/>
        </w:rPr>
        <w:t xml:space="preserve">  Dokumentacja projektowa nie może zawierać rozwiązań, które mogą w jakikolwiek sposób powodować naruszenie przez Zamawiającego ustawy Prawo Zamówień Publicznych</w:t>
      </w:r>
      <w:r w:rsidR="00013A68" w:rsidRPr="00AB34D9">
        <w:rPr>
          <w:rFonts w:eastAsia="Batang" w:cs="Times New Roman"/>
        </w:rPr>
        <w:t>, ze szczególnym uwzględnieniem art.29 ust.3 oraz art.30 ust.4  ustawy dotyczącymi zakazu wskazywania znaków towarowych, patentów lub pochodzenia. W wyjątkowym przypadku, uzasadnionym specyfiką przedmiotu zamówienia kiedy nie można byłoby opisać przedmiotu zamówienia za pomocą dostatecznie dokładnych określeń i parametrów technicznych, wskazaniu znaku towarowego musza towarzyszyć słowa „lub równoważny” pod warunkiem jednoczesnego wskazania głównych parametrów stanowiących o równoważności.</w:t>
      </w:r>
    </w:p>
    <w:p w14:paraId="307E8DAB" w14:textId="345BD21F" w:rsidR="00013A68" w:rsidRPr="00AB34D9" w:rsidRDefault="000B103B" w:rsidP="00F26090">
      <w:pPr>
        <w:ind w:left="708"/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t xml:space="preserve">        </w:t>
      </w:r>
      <w:r w:rsidR="00F26090" w:rsidRPr="00AB34D9">
        <w:rPr>
          <w:rFonts w:eastAsia="Batang" w:cs="Times New Roman"/>
        </w:rPr>
        <w:t>4.1</w:t>
      </w:r>
      <w:r w:rsidR="00AB665B" w:rsidRPr="00AB34D9">
        <w:rPr>
          <w:rFonts w:eastAsia="Batang" w:cs="Times New Roman"/>
        </w:rPr>
        <w:t>3</w:t>
      </w:r>
      <w:r w:rsidR="00013A68" w:rsidRPr="00AB34D9">
        <w:rPr>
          <w:rFonts w:eastAsia="Batang" w:cs="Times New Roman"/>
        </w:rPr>
        <w:t xml:space="preserve">  Jeżeli, w trakcie realizacji umowy, w wyniku przeprowadzonych ekspertyz, analiz lub badań,  wystąpi konieczność zrealizowania dodatkowych opracowań niezbędnych do prawidłowego i kompleksowego wykonania dokumentacji projektowej </w:t>
      </w:r>
      <w:r w:rsidRPr="00AB34D9">
        <w:rPr>
          <w:rFonts w:eastAsia="Batang" w:cs="Times New Roman"/>
        </w:rPr>
        <w:t xml:space="preserve">będącej </w:t>
      </w:r>
      <w:r w:rsidR="00013A68" w:rsidRPr="00AB34D9">
        <w:rPr>
          <w:rFonts w:eastAsia="Batang" w:cs="Times New Roman"/>
        </w:rPr>
        <w:t>przedmiotem niniejszej umowy, Wykonawca zobowi</w:t>
      </w:r>
      <w:r w:rsidRPr="00AB34D9">
        <w:rPr>
          <w:rFonts w:eastAsia="Batang" w:cs="Times New Roman"/>
        </w:rPr>
        <w:t>ą</w:t>
      </w:r>
      <w:r w:rsidR="00013A68" w:rsidRPr="00AB34D9">
        <w:rPr>
          <w:rFonts w:eastAsia="Batang" w:cs="Times New Roman"/>
        </w:rPr>
        <w:t>zuje się do ich wykonania, bez odrębnego wynagrodzenia z tego tytułu.</w:t>
      </w:r>
    </w:p>
    <w:p w14:paraId="020D9EE2" w14:textId="08C94570" w:rsidR="000B103B" w:rsidRPr="00AB34D9" w:rsidRDefault="000B103B" w:rsidP="00F26090">
      <w:pPr>
        <w:ind w:left="708"/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t xml:space="preserve">        </w:t>
      </w:r>
      <w:r w:rsidR="00F26090" w:rsidRPr="00AB34D9">
        <w:rPr>
          <w:rFonts w:eastAsia="Batang" w:cs="Times New Roman"/>
        </w:rPr>
        <w:t>4.1</w:t>
      </w:r>
      <w:r w:rsidR="00AB665B" w:rsidRPr="00AB34D9">
        <w:rPr>
          <w:rFonts w:eastAsia="Batang" w:cs="Times New Roman"/>
        </w:rPr>
        <w:t xml:space="preserve">4 </w:t>
      </w:r>
      <w:r w:rsidRPr="00AB34D9">
        <w:rPr>
          <w:rFonts w:eastAsia="Batang" w:cs="Times New Roman"/>
        </w:rPr>
        <w:t xml:space="preserve"> Na żądanie Zamawiającego udzielenie wyjaśnień do Przedmiotu zamówienia.</w:t>
      </w:r>
    </w:p>
    <w:p w14:paraId="2C799961" w14:textId="66D1EAB3" w:rsidR="009E2C63" w:rsidRPr="00AB34D9" w:rsidRDefault="009E2C63" w:rsidP="00F26090">
      <w:pPr>
        <w:ind w:left="708"/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t>Po stronie wykonawcy projektu jest również uzyskanie niezbędnych warunków technicznych przyłączenia do sieci, uzgodnień, pozwoleń oraz decyzji.</w:t>
      </w:r>
    </w:p>
    <w:p w14:paraId="5F94FBB2" w14:textId="77777777" w:rsidR="000B103B" w:rsidRPr="00AB34D9" w:rsidRDefault="000B103B" w:rsidP="00F26090">
      <w:pPr>
        <w:ind w:left="708"/>
        <w:jc w:val="both"/>
        <w:rPr>
          <w:rFonts w:eastAsia="Batang" w:cs="Times New Roman"/>
        </w:rPr>
      </w:pPr>
    </w:p>
    <w:p w14:paraId="29200B11" w14:textId="4C6FC5A8" w:rsidR="00F3196A" w:rsidRPr="00AB34D9" w:rsidRDefault="001C17E7" w:rsidP="00F26090">
      <w:pPr>
        <w:ind w:left="425"/>
        <w:jc w:val="both"/>
        <w:rPr>
          <w:rFonts w:eastAsia="Batang" w:cs="Times New Roman"/>
          <w:b/>
          <w:bCs/>
        </w:rPr>
      </w:pPr>
      <w:r w:rsidRPr="00AB34D9">
        <w:rPr>
          <w:rFonts w:eastAsia="Batang" w:cs="Times New Roman"/>
          <w:b/>
          <w:bCs/>
        </w:rPr>
        <w:t xml:space="preserve">5,  </w:t>
      </w:r>
      <w:r w:rsidR="00025161" w:rsidRPr="00AB34D9">
        <w:rPr>
          <w:rFonts w:eastAsia="Batang" w:cs="Times New Roman"/>
          <w:b/>
          <w:bCs/>
        </w:rPr>
        <w:t xml:space="preserve">Koszt </w:t>
      </w:r>
    </w:p>
    <w:p w14:paraId="76FE9C96" w14:textId="1E25C067" w:rsidR="0069579F" w:rsidRPr="00AB34D9" w:rsidRDefault="0069579F" w:rsidP="00F26090">
      <w:pPr>
        <w:ind w:left="425"/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t>Zakładany koszt całej inwestycji  9 mln zł brutto</w:t>
      </w:r>
    </w:p>
    <w:p w14:paraId="2952EE0F" w14:textId="6D838997" w:rsidR="009E2C63" w:rsidRPr="00AB34D9" w:rsidRDefault="009E2C63" w:rsidP="00F26090">
      <w:pPr>
        <w:ind w:left="425"/>
        <w:jc w:val="both"/>
        <w:rPr>
          <w:rFonts w:eastAsia="Batang" w:cs="Times New Roman"/>
        </w:rPr>
      </w:pPr>
    </w:p>
    <w:p w14:paraId="6A426562" w14:textId="10384070" w:rsidR="009E2C63" w:rsidRPr="00AB34D9" w:rsidRDefault="009E2C63" w:rsidP="00F26090">
      <w:pPr>
        <w:ind w:left="425"/>
        <w:jc w:val="both"/>
        <w:rPr>
          <w:rFonts w:eastAsia="Batang" w:cs="Times New Roman"/>
        </w:rPr>
      </w:pPr>
    </w:p>
    <w:p w14:paraId="590CC860" w14:textId="2BC63807" w:rsidR="009E2C63" w:rsidRPr="00AB34D9" w:rsidRDefault="009E2C63" w:rsidP="00F26090">
      <w:pPr>
        <w:ind w:left="425"/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lastRenderedPageBreak/>
        <w:t>W załączeniu:</w:t>
      </w:r>
    </w:p>
    <w:p w14:paraId="6E603B88" w14:textId="638127DA" w:rsidR="009E2C63" w:rsidRPr="00AB34D9" w:rsidRDefault="009E2C63" w:rsidP="00F26090">
      <w:pPr>
        <w:ind w:left="425"/>
        <w:jc w:val="both"/>
        <w:rPr>
          <w:rFonts w:eastAsia="Batang" w:cs="Times New Roman"/>
        </w:rPr>
      </w:pPr>
      <w:r w:rsidRPr="00AB34D9">
        <w:rPr>
          <w:rFonts w:eastAsia="Batang" w:cs="Times New Roman"/>
        </w:rPr>
        <w:t xml:space="preserve">Ekspertyza techniczna </w:t>
      </w:r>
      <w:proofErr w:type="spellStart"/>
      <w:r w:rsidRPr="00AB34D9">
        <w:rPr>
          <w:rFonts w:eastAsia="Batang" w:cs="Times New Roman"/>
        </w:rPr>
        <w:t>pn</w:t>
      </w:r>
      <w:proofErr w:type="spellEnd"/>
      <w:r w:rsidRPr="00AB34D9">
        <w:rPr>
          <w:rFonts w:eastAsia="Batang" w:cs="Times New Roman"/>
        </w:rPr>
        <w:t xml:space="preserve">: „ Likwidacja zbiornika wodnego oraz z zachowaniem kontrolowanego stanu stosunków wodnych zbiornika wodnego w Skarbimierzu- Osiedle na działce </w:t>
      </w:r>
      <w:r w:rsidR="00AB34D9" w:rsidRPr="00AB34D9">
        <w:rPr>
          <w:rFonts w:eastAsia="Batang" w:cs="Times New Roman"/>
        </w:rPr>
        <w:t>ewidencyjnej nr 19/55.</w:t>
      </w:r>
    </w:p>
    <w:sectPr w:rsidR="009E2C63" w:rsidRPr="00AB3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11EA3"/>
    <w:multiLevelType w:val="hybridMultilevel"/>
    <w:tmpl w:val="12222602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06E66285"/>
    <w:multiLevelType w:val="multilevel"/>
    <w:tmpl w:val="B852C860"/>
    <w:lvl w:ilvl="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</w:rPr>
    </w:lvl>
  </w:abstractNum>
  <w:abstractNum w:abstractNumId="2" w15:restartNumberingAfterBreak="0">
    <w:nsid w:val="10EA16D4"/>
    <w:multiLevelType w:val="hybridMultilevel"/>
    <w:tmpl w:val="F0022210"/>
    <w:lvl w:ilvl="0" w:tplc="AC32957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188439FD"/>
    <w:multiLevelType w:val="multilevel"/>
    <w:tmpl w:val="BE82148C"/>
    <w:lvl w:ilvl="0">
      <w:start w:val="1"/>
      <w:numFmt w:val="upperRoman"/>
      <w:lvlText w:val="%1."/>
      <w:lvlJc w:val="right"/>
      <w:pPr>
        <w:ind w:left="78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65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945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</w:rPr>
    </w:lvl>
  </w:abstractNum>
  <w:abstractNum w:abstractNumId="4" w15:restartNumberingAfterBreak="0">
    <w:nsid w:val="21F730E6"/>
    <w:multiLevelType w:val="multilevel"/>
    <w:tmpl w:val="B852C860"/>
    <w:lvl w:ilvl="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</w:rPr>
    </w:lvl>
  </w:abstractNum>
  <w:abstractNum w:abstractNumId="5" w15:restartNumberingAfterBreak="0">
    <w:nsid w:val="2620619D"/>
    <w:multiLevelType w:val="multilevel"/>
    <w:tmpl w:val="834A377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</w:rPr>
    </w:lvl>
  </w:abstractNum>
  <w:abstractNum w:abstractNumId="6" w15:restartNumberingAfterBreak="0">
    <w:nsid w:val="326A581E"/>
    <w:multiLevelType w:val="hybridMultilevel"/>
    <w:tmpl w:val="87649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B778D"/>
    <w:multiLevelType w:val="hybridMultilevel"/>
    <w:tmpl w:val="4E2C80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11E24"/>
    <w:multiLevelType w:val="hybridMultilevel"/>
    <w:tmpl w:val="FFFC3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012EC"/>
    <w:multiLevelType w:val="hybridMultilevel"/>
    <w:tmpl w:val="37C295F2"/>
    <w:lvl w:ilvl="0" w:tplc="0415000B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0" w15:restartNumberingAfterBreak="0">
    <w:nsid w:val="3B921ED3"/>
    <w:multiLevelType w:val="hybridMultilevel"/>
    <w:tmpl w:val="53900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D6B98"/>
    <w:multiLevelType w:val="hybridMultilevel"/>
    <w:tmpl w:val="54D61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16196"/>
    <w:multiLevelType w:val="hybridMultilevel"/>
    <w:tmpl w:val="0D32758E"/>
    <w:lvl w:ilvl="0" w:tplc="0415000B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 w15:restartNumberingAfterBreak="0">
    <w:nsid w:val="47747073"/>
    <w:multiLevelType w:val="hybridMultilevel"/>
    <w:tmpl w:val="792E7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2722E"/>
    <w:multiLevelType w:val="hybridMultilevel"/>
    <w:tmpl w:val="53BE0BE0"/>
    <w:lvl w:ilvl="0" w:tplc="0415000B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" w15:restartNumberingAfterBreak="0">
    <w:nsid w:val="508254CC"/>
    <w:multiLevelType w:val="hybridMultilevel"/>
    <w:tmpl w:val="C382E25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751F4C"/>
    <w:multiLevelType w:val="multilevel"/>
    <w:tmpl w:val="30FA4AEC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65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945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</w:rPr>
    </w:lvl>
  </w:abstractNum>
  <w:abstractNum w:abstractNumId="17" w15:restartNumberingAfterBreak="0">
    <w:nsid w:val="656D4E58"/>
    <w:multiLevelType w:val="hybridMultilevel"/>
    <w:tmpl w:val="787493FE"/>
    <w:lvl w:ilvl="0" w:tplc="0415000B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8" w15:restartNumberingAfterBreak="0">
    <w:nsid w:val="6A3D64CF"/>
    <w:multiLevelType w:val="hybridMultilevel"/>
    <w:tmpl w:val="6ABC3F8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5B3D50"/>
    <w:multiLevelType w:val="hybridMultilevel"/>
    <w:tmpl w:val="EF0676E0"/>
    <w:lvl w:ilvl="0" w:tplc="0415000B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 w15:restartNumberingAfterBreak="0">
    <w:nsid w:val="71B4449A"/>
    <w:multiLevelType w:val="hybridMultilevel"/>
    <w:tmpl w:val="0226C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5613A"/>
    <w:multiLevelType w:val="multilevel"/>
    <w:tmpl w:val="B852C860"/>
    <w:lvl w:ilvl="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</w:rPr>
    </w:lvl>
  </w:abstractNum>
  <w:abstractNum w:abstractNumId="22" w15:restartNumberingAfterBreak="0">
    <w:nsid w:val="75B02B65"/>
    <w:multiLevelType w:val="hybridMultilevel"/>
    <w:tmpl w:val="593CEC0C"/>
    <w:lvl w:ilvl="0" w:tplc="AC3295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0B4479"/>
    <w:multiLevelType w:val="multilevel"/>
    <w:tmpl w:val="4A74A0C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52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CE374EA"/>
    <w:multiLevelType w:val="hybridMultilevel"/>
    <w:tmpl w:val="FA4CD5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21"/>
  </w:num>
  <w:num w:numId="5">
    <w:abstractNumId w:val="4"/>
  </w:num>
  <w:num w:numId="6">
    <w:abstractNumId w:val="24"/>
  </w:num>
  <w:num w:numId="7">
    <w:abstractNumId w:val="22"/>
  </w:num>
  <w:num w:numId="8">
    <w:abstractNumId w:val="15"/>
  </w:num>
  <w:num w:numId="9">
    <w:abstractNumId w:val="8"/>
  </w:num>
  <w:num w:numId="10">
    <w:abstractNumId w:val="0"/>
  </w:num>
  <w:num w:numId="11">
    <w:abstractNumId w:val="2"/>
  </w:num>
  <w:num w:numId="12">
    <w:abstractNumId w:val="13"/>
  </w:num>
  <w:num w:numId="13">
    <w:abstractNumId w:val="7"/>
  </w:num>
  <w:num w:numId="14">
    <w:abstractNumId w:val="3"/>
  </w:num>
  <w:num w:numId="15">
    <w:abstractNumId w:val="23"/>
  </w:num>
  <w:num w:numId="16">
    <w:abstractNumId w:val="20"/>
  </w:num>
  <w:num w:numId="17">
    <w:abstractNumId w:val="18"/>
  </w:num>
  <w:num w:numId="18">
    <w:abstractNumId w:val="12"/>
  </w:num>
  <w:num w:numId="19">
    <w:abstractNumId w:val="19"/>
  </w:num>
  <w:num w:numId="20">
    <w:abstractNumId w:val="9"/>
  </w:num>
  <w:num w:numId="21">
    <w:abstractNumId w:val="14"/>
  </w:num>
  <w:num w:numId="22">
    <w:abstractNumId w:val="17"/>
  </w:num>
  <w:num w:numId="23">
    <w:abstractNumId w:val="11"/>
  </w:num>
  <w:num w:numId="24">
    <w:abstractNumId w:val="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6A"/>
    <w:rsid w:val="00013A68"/>
    <w:rsid w:val="00025161"/>
    <w:rsid w:val="00037BB7"/>
    <w:rsid w:val="0009044E"/>
    <w:rsid w:val="000A326F"/>
    <w:rsid w:val="000B103B"/>
    <w:rsid w:val="000D7343"/>
    <w:rsid w:val="001177D6"/>
    <w:rsid w:val="001A0520"/>
    <w:rsid w:val="001C17E7"/>
    <w:rsid w:val="002266CF"/>
    <w:rsid w:val="0022784F"/>
    <w:rsid w:val="00312CB6"/>
    <w:rsid w:val="003976DB"/>
    <w:rsid w:val="003F566F"/>
    <w:rsid w:val="00485D5F"/>
    <w:rsid w:val="004B5785"/>
    <w:rsid w:val="005454F8"/>
    <w:rsid w:val="00597A90"/>
    <w:rsid w:val="005E0106"/>
    <w:rsid w:val="00646AF7"/>
    <w:rsid w:val="0069579F"/>
    <w:rsid w:val="006B655A"/>
    <w:rsid w:val="007E18CE"/>
    <w:rsid w:val="00872F81"/>
    <w:rsid w:val="008F4BE8"/>
    <w:rsid w:val="0091117A"/>
    <w:rsid w:val="009C5671"/>
    <w:rsid w:val="009E2C63"/>
    <w:rsid w:val="00AB34D9"/>
    <w:rsid w:val="00AB665B"/>
    <w:rsid w:val="00B818BD"/>
    <w:rsid w:val="00C233BD"/>
    <w:rsid w:val="00C84BCF"/>
    <w:rsid w:val="00D03B22"/>
    <w:rsid w:val="00E17484"/>
    <w:rsid w:val="00EA1125"/>
    <w:rsid w:val="00F24DA2"/>
    <w:rsid w:val="00F26090"/>
    <w:rsid w:val="00F3196A"/>
    <w:rsid w:val="00F5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836AB"/>
  <w15:chartTrackingRefBased/>
  <w15:docId w15:val="{915977CA-E43C-4C32-B7DF-8FFA972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B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1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5EA8F-72C5-4E3A-B51D-80FE13F3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1648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Szypuplski</dc:creator>
  <cp:keywords/>
  <dc:description/>
  <cp:lastModifiedBy>UG Skarbimierz</cp:lastModifiedBy>
  <cp:revision>2</cp:revision>
  <dcterms:created xsi:type="dcterms:W3CDTF">2020-11-30T09:33:00Z</dcterms:created>
  <dcterms:modified xsi:type="dcterms:W3CDTF">2020-11-30T09:33:00Z</dcterms:modified>
</cp:coreProperties>
</file>