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B6" w:rsidRPr="00BA07B6" w:rsidRDefault="00BA07B6" w:rsidP="00BA07B6">
      <w:pPr>
        <w:pStyle w:val="Standard"/>
        <w:suppressAutoHyphens w:val="0"/>
        <w:spacing w:after="0" w:line="360" w:lineRule="auto"/>
        <w:jc w:val="both"/>
      </w:pPr>
      <w:r w:rsidRPr="00BA07B6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Podjęcie uchwał w sprawie: </w:t>
      </w:r>
      <w:r w:rsidR="0051098A" w:rsidRPr="0051098A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pl-PL"/>
        </w:rPr>
        <w:t>zmiany wieloletniej prognozy finansowej</w:t>
      </w:r>
      <w:r w:rsidR="0051098A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pl-PL"/>
        </w:rPr>
        <w:t xml:space="preserve">. </w:t>
      </w:r>
    </w:p>
    <w:p w:rsidR="007D4985" w:rsidRDefault="007D4985"/>
    <w:p w:rsidR="0051098A" w:rsidRDefault="0051098A" w:rsidP="0051098A">
      <w:pPr>
        <w:pStyle w:val="Textbody"/>
        <w:suppressAutoHyphens w:val="0"/>
        <w:spacing w:after="0" w:line="360" w:lineRule="auto"/>
        <w:jc w:val="both"/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Wyniki głosowania: </w:t>
      </w:r>
    </w:p>
    <w:p w:rsidR="0051098A" w:rsidRDefault="0051098A" w:rsidP="0051098A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1098A" w:rsidRDefault="0051098A" w:rsidP="0051098A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Wyniki imienne: </w:t>
      </w:r>
    </w:p>
    <w:p w:rsidR="0051098A" w:rsidRDefault="0051098A" w:rsidP="0051098A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(14) </w:t>
      </w:r>
    </w:p>
    <w:p w:rsidR="0051098A" w:rsidRDefault="0051098A" w:rsidP="0051098A">
      <w:pPr>
        <w:pStyle w:val="Textbody"/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Barbara Gutwińska, Joanna Janocha, Zdzisław Kmieć, Marek Kołodziej, Małgorzata               Kowalska, Stanisław Magiera, Dariusz Nawrocki, Dawid Niezgoda, Dorota Rybacka,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Sobyra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Piotr Szkoda, Artur Uryga, Zdzisław Uryga, Piotr Wysocki </w:t>
      </w:r>
    </w:p>
    <w:p w:rsidR="0051098A" w:rsidRDefault="0051098A" w:rsidP="0051098A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8A" w:rsidRDefault="0051098A" w:rsidP="0051098A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(1) </w:t>
      </w:r>
    </w:p>
    <w:p w:rsidR="0051098A" w:rsidRDefault="0051098A" w:rsidP="0051098A">
      <w:pPr>
        <w:pStyle w:val="Textbody"/>
        <w:suppressAutoHyphens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Ryszard Kwaśnica </w:t>
      </w:r>
    </w:p>
    <w:p w:rsidR="00BA07B6" w:rsidRDefault="0051098A" w:rsidP="0051098A">
      <w:pPr>
        <w:pStyle w:val="Textbody"/>
        <w:suppressAutoHyphens w:val="0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przeprowadzonego głosowania, Rada Gminy Skarbimierz jednogłośnie podjęła uchwałę Nr XII/98/2020 Rady Gminy Skarbimierz z dnia 24 lutego 2020r. w sprawie                    zmiany wieloletniej prognozy finansowej</w:t>
      </w:r>
      <w:bookmarkStart w:id="0" w:name="_GoBack"/>
      <w:bookmarkEnd w:id="0"/>
    </w:p>
    <w:sectPr w:rsidR="00BA0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B6"/>
    <w:rsid w:val="0051098A"/>
    <w:rsid w:val="007D4985"/>
    <w:rsid w:val="00B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07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07B6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A07B6"/>
    <w:pPr>
      <w:spacing w:after="120"/>
    </w:pPr>
  </w:style>
  <w:style w:type="character" w:styleId="Pogrubienie">
    <w:name w:val="Strong"/>
    <w:basedOn w:val="Domylnaczcionkaakapitu"/>
    <w:rsid w:val="00BA07B6"/>
    <w:rPr>
      <w:b/>
      <w:bCs/>
    </w:rPr>
  </w:style>
  <w:style w:type="paragraph" w:customStyle="1" w:styleId="Heading">
    <w:name w:val="Heading"/>
    <w:basedOn w:val="Standard"/>
    <w:next w:val="Textbody"/>
    <w:rsid w:val="0051098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A07B6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A07B6"/>
    <w:pPr>
      <w:suppressAutoHyphens/>
      <w:autoSpaceDN w:val="0"/>
      <w:spacing w:after="160" w:line="244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BA07B6"/>
    <w:pPr>
      <w:spacing w:after="120"/>
    </w:pPr>
  </w:style>
  <w:style w:type="character" w:styleId="Pogrubienie">
    <w:name w:val="Strong"/>
    <w:basedOn w:val="Domylnaczcionkaakapitu"/>
    <w:rsid w:val="00BA07B6"/>
    <w:rPr>
      <w:b/>
      <w:bCs/>
    </w:rPr>
  </w:style>
  <w:style w:type="paragraph" w:customStyle="1" w:styleId="Heading">
    <w:name w:val="Heading"/>
    <w:basedOn w:val="Standard"/>
    <w:next w:val="Textbody"/>
    <w:rsid w:val="0051098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Skarbimierz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Ochrona Środowiska</cp:lastModifiedBy>
  <cp:revision>2</cp:revision>
  <dcterms:created xsi:type="dcterms:W3CDTF">2020-06-09T06:34:00Z</dcterms:created>
  <dcterms:modified xsi:type="dcterms:W3CDTF">2020-06-09T06:34:00Z</dcterms:modified>
</cp:coreProperties>
</file>